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6C97F87F"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C3DB1">
        <w:rPr>
          <w:rFonts w:ascii="Arial" w:hAnsi="Arial" w:cs="Arial"/>
          <w:b/>
          <w:bCs/>
          <w:sz w:val="24"/>
          <w:szCs w:val="24"/>
          <w:lang w:val="en-US"/>
        </w:rPr>
        <w:t>4</w:t>
      </w:r>
      <w:r w:rsidR="00153940">
        <w:rPr>
          <w:rFonts w:ascii="Arial" w:hAnsi="Arial" w:cs="Arial"/>
          <w:b/>
          <w:bCs/>
          <w:sz w:val="24"/>
          <w:szCs w:val="24"/>
          <w:lang w:val="en-US"/>
        </w:rPr>
        <w:t>bis-e</w:t>
      </w:r>
      <w:r>
        <w:rPr>
          <w:rFonts w:ascii="Arial" w:hAnsi="Arial" w:cs="Arial"/>
          <w:b/>
          <w:sz w:val="24"/>
          <w:lang w:val="en-US"/>
        </w:rPr>
        <w:tab/>
      </w:r>
      <w:bookmarkStart w:id="0" w:name="_GoBack"/>
      <w:r>
        <w:rPr>
          <w:rFonts w:ascii="Arial" w:hAnsi="Arial" w:cs="Arial"/>
          <w:b/>
          <w:bCs/>
          <w:sz w:val="32"/>
          <w:szCs w:val="32"/>
          <w:lang w:val="en-US"/>
        </w:rPr>
        <w:t>R4-</w:t>
      </w:r>
      <w:r w:rsidR="00153940">
        <w:rPr>
          <w:rFonts w:ascii="Arial" w:hAnsi="Arial" w:cs="Arial"/>
          <w:b/>
          <w:bCs/>
          <w:sz w:val="32"/>
          <w:szCs w:val="32"/>
          <w:lang w:val="en-US"/>
        </w:rPr>
        <w:t>20</w:t>
      </w:r>
      <w:r w:rsidR="00EE3B6C">
        <w:rPr>
          <w:rFonts w:ascii="Arial" w:hAnsi="Arial" w:cs="Arial"/>
          <w:b/>
          <w:bCs/>
          <w:sz w:val="32"/>
          <w:szCs w:val="32"/>
          <w:lang w:val="en-US"/>
        </w:rPr>
        <w:t>03109</w:t>
      </w:r>
      <w:bookmarkEnd w:id="0"/>
    </w:p>
    <w:p w14:paraId="41FB8914" w14:textId="52BEAFA1"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Pr>
          <w:rFonts w:ascii="Arial" w:hAnsi="Arial" w:cs="Arial"/>
          <w:b/>
          <w:bCs/>
          <w:sz w:val="24"/>
          <w:szCs w:val="24"/>
        </w:rPr>
        <w:t>0</w:t>
      </w:r>
      <w:r w:rsidR="00645388">
        <w:rPr>
          <w:rFonts w:ascii="Arial" w:hAnsi="Arial" w:cs="Arial"/>
          <w:b/>
          <w:bCs/>
          <w:sz w:val="24"/>
          <w:szCs w:val="24"/>
          <w:vertAlign w:val="superscript"/>
        </w:rPr>
        <w:t>th</w:t>
      </w:r>
      <w:r w:rsidR="00645388">
        <w:rPr>
          <w:rFonts w:ascii="Arial" w:hAnsi="Arial" w:cs="Arial"/>
          <w:b/>
          <w:bCs/>
          <w:sz w:val="24"/>
          <w:szCs w:val="24"/>
        </w:rPr>
        <w:t xml:space="preserve"> – </w:t>
      </w:r>
      <w:r w:rsidR="00EE3B6C">
        <w:rPr>
          <w:rFonts w:ascii="Arial" w:hAnsi="Arial" w:cs="Arial"/>
          <w:b/>
          <w:bCs/>
          <w:sz w:val="24"/>
          <w:szCs w:val="24"/>
        </w:rPr>
        <w:t xml:space="preserve"> 30</w:t>
      </w:r>
      <w:r w:rsidR="00645388">
        <w:rPr>
          <w:rFonts w:ascii="Arial" w:hAnsi="Arial" w:cs="Arial"/>
          <w:b/>
          <w:bCs/>
          <w:sz w:val="24"/>
          <w:szCs w:val="24"/>
          <w:vertAlign w:val="superscript"/>
        </w:rPr>
        <w:t xml:space="preserve">th </w:t>
      </w:r>
      <w:r>
        <w:rPr>
          <w:rFonts w:ascii="Arial" w:hAnsi="Arial" w:cs="Arial"/>
          <w:b/>
          <w:bCs/>
          <w:sz w:val="24"/>
          <w:szCs w:val="24"/>
        </w:rPr>
        <w:t>April</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7BE10294"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3152A9">
        <w:rPr>
          <w:rFonts w:ascii="Arial" w:hAnsi="Arial" w:cs="Arial"/>
          <w:sz w:val="24"/>
          <w:lang w:val="en-US" w:eastAsia="zh-CN"/>
        </w:rPr>
        <w:t>RRM requirements for interband FR2 operation</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62AA31C4"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EE3B6C">
        <w:rPr>
          <w:rFonts w:ascii="Arial" w:hAnsi="Arial" w:cs="Arial"/>
          <w:sz w:val="24"/>
          <w:lang w:val="en-US" w:eastAsia="zh-CN"/>
        </w:rPr>
        <w:t>6.15.1.10</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376FD9DB" w:rsidR="00E948E9" w:rsidRDefault="005813AA" w:rsidP="002E5998">
      <w:pPr>
        <w:pStyle w:val="Heading1"/>
      </w:pPr>
      <w:r w:rsidRPr="00DA6BF8">
        <w:t>Introduction</w:t>
      </w:r>
    </w:p>
    <w:p w14:paraId="59056F50" w14:textId="46449B24" w:rsidR="00153940" w:rsidRDefault="003152A9" w:rsidP="00153940">
      <w:r>
        <w:t xml:space="preserve">In RAN4#94e, two separate email discussions took place related to FR2 </w:t>
      </w:r>
      <w:proofErr w:type="spellStart"/>
      <w:r>
        <w:t>interbaand</w:t>
      </w:r>
      <w:proofErr w:type="spellEnd"/>
      <w:r>
        <w:t xml:space="preserve"> operation. Firstly, there was discussion under email thread #61 </w:t>
      </w:r>
      <w:r w:rsidR="007968F6">
        <w:t>on</w:t>
      </w:r>
      <w:r>
        <w:t xml:space="preserve"> </w:t>
      </w:r>
      <w:r w:rsidR="007968F6" w:rsidRPr="007968F6">
        <w:t>RRM for inter-band CA in FR</w:t>
      </w:r>
      <w:r w:rsidR="007968F6">
        <w:t xml:space="preserve">2, and secondly under the release 16 enhancements work item (topic 4) which covers </w:t>
      </w:r>
      <w:r w:rsidR="007968F6" w:rsidRPr="007968F6">
        <w:t>Inter-band CA requirement</w:t>
      </w:r>
      <w:r w:rsidR="007968F6">
        <w:t>s</w:t>
      </w:r>
      <w:r w:rsidR="007968F6" w:rsidRPr="007968F6">
        <w:t xml:space="preserve"> for FR2 UE measurement capability of independent Rx beam and/or common beam (8.15.1.10)</w:t>
      </w:r>
      <w:r w:rsidR="007968F6">
        <w:t>. The corresponding summaries of email discussions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FB44F3" w14:paraId="6E0A0FF0" w14:textId="77777777" w:rsidTr="006279E6">
        <w:tc>
          <w:tcPr>
            <w:tcW w:w="10763" w:type="dxa"/>
            <w:shd w:val="clear" w:color="auto" w:fill="auto"/>
          </w:tcPr>
          <w:p w14:paraId="2310438E" w14:textId="6979CFE8" w:rsidR="007968F6" w:rsidRPr="007968F6" w:rsidRDefault="007968F6" w:rsidP="007968F6">
            <w:pPr>
              <w:ind w:left="720"/>
              <w:rPr>
                <w:b/>
                <w:bCs/>
              </w:rPr>
            </w:pPr>
            <w:r w:rsidRPr="007968F6">
              <w:rPr>
                <w:b/>
                <w:bCs/>
              </w:rPr>
              <w:t>Email thread#61</w:t>
            </w:r>
          </w:p>
          <w:p w14:paraId="51E85D72" w14:textId="6D7455E6" w:rsidR="007968F6" w:rsidRDefault="007968F6" w:rsidP="007968F6">
            <w:pPr>
              <w:ind w:left="720"/>
            </w:pPr>
            <w:r>
              <w:t>Issue 1-1: MRTD value</w:t>
            </w:r>
          </w:p>
          <w:p w14:paraId="5A55C0F2" w14:textId="77777777" w:rsidR="007968F6" w:rsidRDefault="007968F6" w:rsidP="007968F6">
            <w:pPr>
              <w:ind w:left="720"/>
            </w:pPr>
          </w:p>
          <w:p w14:paraId="26D7D849" w14:textId="77777777" w:rsidR="007968F6" w:rsidRDefault="007968F6" w:rsidP="007968F6">
            <w:pPr>
              <w:ind w:left="720"/>
            </w:pPr>
            <w:r>
              <w:t xml:space="preserve">There is no concrete agreement on MRTD value for FR2 inter-band CA. It turns out that MRTD discuss is extended into different deployment scenarios, e.g. collocated and non-collocated, and different beam management schemes, e.g. common and independent beam management. Companies have different views if and how MRTD is relevant to the different deployment scenarios and different beam management schemes. At the same time, some companies indicate that common and independent beam management is still an ongoing topic. MRTD related impact should be revisited later.  </w:t>
            </w:r>
          </w:p>
          <w:p w14:paraId="4191303A" w14:textId="77777777" w:rsidR="007968F6" w:rsidRDefault="007968F6" w:rsidP="007968F6">
            <w:pPr>
              <w:ind w:left="720"/>
            </w:pPr>
          </w:p>
          <w:p w14:paraId="79F3F463" w14:textId="77777777" w:rsidR="007968F6" w:rsidRDefault="007968F6" w:rsidP="007968F6">
            <w:pPr>
              <w:ind w:left="720"/>
            </w:pPr>
            <w:r>
              <w:t xml:space="preserve">With this, it is recommended to continue MRTD discussion in the next meeting. </w:t>
            </w:r>
          </w:p>
          <w:p w14:paraId="1EF37992" w14:textId="77777777" w:rsidR="007968F6" w:rsidRDefault="007968F6" w:rsidP="007968F6">
            <w:pPr>
              <w:ind w:left="720"/>
            </w:pPr>
          </w:p>
          <w:p w14:paraId="7D8B9666" w14:textId="77777777" w:rsidR="007968F6" w:rsidRDefault="007968F6" w:rsidP="007968F6">
            <w:pPr>
              <w:ind w:left="720"/>
            </w:pPr>
            <w:r>
              <w:t>Issue 1-2: Interruption and scheduling restriction for UE not supporting simultaneous Tx/Rx for inter-band CA</w:t>
            </w:r>
          </w:p>
          <w:p w14:paraId="6F15C861" w14:textId="77777777" w:rsidR="007968F6" w:rsidRDefault="007968F6" w:rsidP="007968F6">
            <w:pPr>
              <w:ind w:left="720"/>
            </w:pPr>
          </w:p>
          <w:p w14:paraId="31B51EDC" w14:textId="77777777" w:rsidR="007968F6" w:rsidRDefault="007968F6" w:rsidP="007968F6">
            <w:pPr>
              <w:ind w:left="720"/>
            </w:pPr>
            <w:r>
              <w:t>The following proposal on scheduling restriction is agreeable and can be captured in chairman’s notes as an agreement.</w:t>
            </w:r>
          </w:p>
          <w:p w14:paraId="0C6DADE0" w14:textId="77777777" w:rsidR="007968F6" w:rsidRDefault="007968F6" w:rsidP="007968F6">
            <w:pPr>
              <w:ind w:left="720"/>
            </w:pPr>
          </w:p>
          <w:p w14:paraId="66B41695" w14:textId="77777777" w:rsidR="007968F6" w:rsidRDefault="007968F6" w:rsidP="007968F6">
            <w:pPr>
              <w:ind w:left="720"/>
            </w:pPr>
            <w:r w:rsidRPr="007968F6">
              <w:rPr>
                <w:highlight w:val="yellow"/>
              </w:rPr>
              <w:t>Agreement: If the DL symbols are SSB symbols or CSI-RS symbols or RSSI symbols for mobility measurement, the R15 FR2 scheduling restriction requirement shall apply, and those DL symbols shall be prioritized than the UL transmission to serving cell.</w:t>
            </w:r>
          </w:p>
          <w:p w14:paraId="79488458" w14:textId="06B1C8E3" w:rsidR="00FB44F3" w:rsidRDefault="00FB44F3" w:rsidP="007968F6">
            <w:pPr>
              <w:ind w:left="720"/>
            </w:pPr>
          </w:p>
        </w:tc>
      </w:tr>
    </w:tbl>
    <w:p w14:paraId="6BAD9755" w14:textId="423C8B9D" w:rsidR="00FB44F3" w:rsidRDefault="00FB44F3" w:rsidP="0015394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7968F6" w14:paraId="1F1D3053" w14:textId="77777777" w:rsidTr="00172B03">
        <w:tc>
          <w:tcPr>
            <w:tcW w:w="10763" w:type="dxa"/>
            <w:shd w:val="clear" w:color="auto" w:fill="auto"/>
          </w:tcPr>
          <w:p w14:paraId="532F553F" w14:textId="4BD2B9CA" w:rsidR="00CC4F9E" w:rsidRPr="00172B03" w:rsidRDefault="00CC4F9E" w:rsidP="00153940">
            <w:pPr>
              <w:rPr>
                <w:b/>
                <w:bCs/>
              </w:rPr>
            </w:pPr>
            <w:r w:rsidRPr="00172B03">
              <w:rPr>
                <w:b/>
                <w:bCs/>
              </w:rPr>
              <w:t>Agreements on cell detection/measurement requirement</w:t>
            </w:r>
          </w:p>
          <w:p w14:paraId="4AB087E8" w14:textId="2E8F86B3" w:rsidR="007968F6" w:rsidRDefault="00CC4F9E" w:rsidP="00153940">
            <w:r w:rsidRPr="00CC4F9E">
              <w:t>There is no impact on idle/inactive mode requirement. Rel-15 Cell detection/measurement requirement shall be reused for FR2 inter-band CA.</w:t>
            </w:r>
          </w:p>
          <w:p w14:paraId="36A8FC4F" w14:textId="68375A49" w:rsidR="00CC4F9E" w:rsidRPr="00172B03" w:rsidRDefault="00CC4F9E" w:rsidP="00153940">
            <w:pPr>
              <w:rPr>
                <w:b/>
                <w:bCs/>
              </w:rPr>
            </w:pPr>
            <w:r w:rsidRPr="00172B03">
              <w:rPr>
                <w:b/>
                <w:bCs/>
              </w:rPr>
              <w:t xml:space="preserve">Agreements on the scaling factor </w:t>
            </w:r>
            <w:proofErr w:type="spellStart"/>
            <w:r w:rsidRPr="00172B03">
              <w:rPr>
                <w:b/>
                <w:bCs/>
              </w:rPr>
              <w:t>CSSFoutside_gap</w:t>
            </w:r>
            <w:proofErr w:type="spellEnd"/>
          </w:p>
          <w:p w14:paraId="6B51ABF2" w14:textId="77777777" w:rsidR="00CC4F9E" w:rsidRPr="00CC4F9E" w:rsidRDefault="00CC4F9E" w:rsidP="00CC4F9E">
            <w:r w:rsidRPr="00CC4F9E">
              <w:t xml:space="preserve">The scaling factor </w:t>
            </w:r>
            <w:proofErr w:type="spellStart"/>
            <w:r w:rsidRPr="00CC4F9E">
              <w:t>CSSFoutside_gap</w:t>
            </w:r>
            <w:proofErr w:type="spellEnd"/>
            <w:r w:rsidRPr="00CC4F9E">
              <w:t xml:space="preserve"> shall be defined for FR2 inter-band CA. The values of </w:t>
            </w:r>
            <w:proofErr w:type="spellStart"/>
            <w:r w:rsidRPr="00CC4F9E">
              <w:t>CSSFoutside_gap</w:t>
            </w:r>
            <w:proofErr w:type="spellEnd"/>
            <w:r w:rsidRPr="00CC4F9E">
              <w:t xml:space="preserve"> need to be defined for the following types of CCs :</w:t>
            </w:r>
          </w:p>
          <w:p w14:paraId="373E6690" w14:textId="77777777" w:rsidR="00CC4F9E" w:rsidRPr="00CC4F9E" w:rsidRDefault="00CC4F9E" w:rsidP="00CC4F9E">
            <w:r w:rsidRPr="00CC4F9E">
              <w:lastRenderedPageBreak/>
              <w:t>FR2 PSCC in EN-DC mode or FR2 PCC in SA/NE-DC mode</w:t>
            </w:r>
          </w:p>
          <w:p w14:paraId="6FF181B2" w14:textId="77777777" w:rsidR="00CC4F9E" w:rsidRPr="00CC4F9E" w:rsidRDefault="00CC4F9E" w:rsidP="00CC4F9E">
            <w:r w:rsidRPr="00CC4F9E">
              <w:t>FR2 SCC where neighbour cell measurement is required</w:t>
            </w:r>
          </w:p>
          <w:p w14:paraId="1F096C46" w14:textId="77777777" w:rsidR="00CC4F9E" w:rsidRPr="00CC4F9E" w:rsidRDefault="00CC4F9E" w:rsidP="00CC4F9E">
            <w:r w:rsidRPr="00CC4F9E">
              <w:t>FR2 SCC where neighbour cell measurement is not required</w:t>
            </w:r>
          </w:p>
          <w:p w14:paraId="478B6E67" w14:textId="77777777" w:rsidR="00CC4F9E" w:rsidRPr="00CC4F9E" w:rsidRDefault="00CC4F9E" w:rsidP="00CC4F9E">
            <w:r w:rsidRPr="00CC4F9E">
              <w:t xml:space="preserve">Companies are encouraged to provide the analysis on the principles on how to define the values of </w:t>
            </w:r>
            <w:proofErr w:type="spellStart"/>
            <w:r w:rsidRPr="00CC4F9E">
              <w:t>CSSFoutside_gap</w:t>
            </w:r>
            <w:proofErr w:type="spellEnd"/>
            <w:r w:rsidRPr="00CC4F9E">
              <w:t xml:space="preserve"> and clarify the following aspects:</w:t>
            </w:r>
          </w:p>
          <w:p w14:paraId="4B174F5E" w14:textId="77777777" w:rsidR="00CC4F9E" w:rsidRPr="00CC4F9E" w:rsidRDefault="00CC4F9E" w:rsidP="00CC4F9E">
            <w:r w:rsidRPr="00CC4F9E">
              <w:t>Total searcher number</w:t>
            </w:r>
          </w:p>
          <w:p w14:paraId="584C9CD8" w14:textId="77777777" w:rsidR="00CC4F9E" w:rsidRPr="00CC4F9E" w:rsidRDefault="00CC4F9E" w:rsidP="00CC4F9E">
            <w:r w:rsidRPr="00CC4F9E">
              <w:t>Total band number in FR2</w:t>
            </w:r>
          </w:p>
          <w:p w14:paraId="0E29E031" w14:textId="77777777" w:rsidR="00CC4F9E" w:rsidRPr="00CC4F9E" w:rsidRDefault="00CC4F9E" w:rsidP="00CC4F9E">
            <w:r w:rsidRPr="00CC4F9E">
              <w:t>How to share searcher among these carriers</w:t>
            </w:r>
          </w:p>
          <w:p w14:paraId="778A637B" w14:textId="77777777" w:rsidR="00CC4F9E" w:rsidRPr="00CC4F9E" w:rsidRDefault="00CC4F9E" w:rsidP="00CC4F9E">
            <w:r w:rsidRPr="00CC4F9E">
              <w:t>Two options are provided as starting point:</w:t>
            </w:r>
          </w:p>
          <w:p w14:paraId="131761EB" w14:textId="77777777" w:rsidR="00CC4F9E" w:rsidRPr="00CC4F9E" w:rsidRDefault="00CC4F9E" w:rsidP="00CC4F9E">
            <w:r w:rsidRPr="00CC4F9E">
              <w:t>Option 1:</w:t>
            </w:r>
          </w:p>
          <w:tbl>
            <w:tblPr>
              <w:tblW w:w="11800" w:type="dxa"/>
              <w:tblCellMar>
                <w:left w:w="0" w:type="dxa"/>
                <w:right w:w="0" w:type="dxa"/>
              </w:tblCellMar>
              <w:tblLook w:val="04A0" w:firstRow="1" w:lastRow="0" w:firstColumn="1" w:lastColumn="0" w:noHBand="0" w:noVBand="1"/>
            </w:tblPr>
            <w:tblGrid>
              <w:gridCol w:w="1460"/>
              <w:gridCol w:w="3120"/>
              <w:gridCol w:w="3240"/>
              <w:gridCol w:w="3980"/>
            </w:tblGrid>
            <w:tr w:rsidR="00CC4F9E" w:rsidRPr="00CC4F9E" w14:paraId="084DAC03" w14:textId="77777777" w:rsidTr="00CC4F9E">
              <w:trPr>
                <w:trHeight w:val="680"/>
              </w:trPr>
              <w:tc>
                <w:tcPr>
                  <w:tcW w:w="14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507F774" w14:textId="77777777" w:rsidR="00CC4F9E" w:rsidRPr="00CC4F9E" w:rsidRDefault="00CC4F9E" w:rsidP="00CC4F9E">
                  <w:r w:rsidRPr="00CC4F9E">
                    <w:rPr>
                      <w:b/>
                      <w:bCs/>
                    </w:rPr>
                    <w:t>Scenario</w:t>
                  </w:r>
                </w:p>
              </w:tc>
              <w:tc>
                <w:tcPr>
                  <w:tcW w:w="312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DAD0D02" w14:textId="77777777" w:rsidR="00CC4F9E" w:rsidRPr="00CC4F9E" w:rsidRDefault="00CC4F9E" w:rsidP="00CC4F9E">
                  <w:proofErr w:type="spellStart"/>
                  <w:r w:rsidRPr="00CC4F9E">
                    <w:rPr>
                      <w:b/>
                      <w:bCs/>
                    </w:rPr>
                    <w:t>CSSF</w:t>
                  </w:r>
                  <w:r w:rsidRPr="00CC4F9E">
                    <w:rPr>
                      <w:b/>
                      <w:bCs/>
                      <w:vertAlign w:val="subscript"/>
                    </w:rPr>
                    <w:t>outside_gap,i</w:t>
                  </w:r>
                  <w:proofErr w:type="spellEnd"/>
                  <w:r w:rsidRPr="00CC4F9E">
                    <w:rPr>
                      <w:b/>
                      <w:bCs/>
                    </w:rPr>
                    <w:t xml:space="preserve"> for FR2 PCC (in SA or NE-DC mode) or PSCC (in EN-DC mode)</w:t>
                  </w:r>
                </w:p>
              </w:tc>
              <w:tc>
                <w:tcPr>
                  <w:tcW w:w="32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02D8E6EA" w14:textId="77777777" w:rsidR="00CC4F9E" w:rsidRPr="00CC4F9E" w:rsidRDefault="00CC4F9E" w:rsidP="00CC4F9E">
                  <w:proofErr w:type="spellStart"/>
                  <w:r w:rsidRPr="00CC4F9E">
                    <w:rPr>
                      <w:b/>
                      <w:bCs/>
                    </w:rPr>
                    <w:t>CSSF</w:t>
                  </w:r>
                  <w:r w:rsidRPr="00CC4F9E">
                    <w:rPr>
                      <w:b/>
                      <w:bCs/>
                      <w:vertAlign w:val="subscript"/>
                    </w:rPr>
                    <w:t>outside_gap,i</w:t>
                  </w:r>
                  <w:proofErr w:type="spellEnd"/>
                  <w:r w:rsidRPr="00CC4F9E">
                    <w:rPr>
                      <w:b/>
                      <w:bCs/>
                    </w:rPr>
                    <w:t xml:space="preserve"> for FR2 SCC where neighbour cell measurement is required</w:t>
                  </w:r>
                </w:p>
              </w:tc>
              <w:tc>
                <w:tcPr>
                  <w:tcW w:w="398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61F42AC" w14:textId="77777777" w:rsidR="00CC4F9E" w:rsidRPr="00CC4F9E" w:rsidRDefault="00CC4F9E" w:rsidP="00CC4F9E">
                  <w:proofErr w:type="spellStart"/>
                  <w:r w:rsidRPr="00CC4F9E">
                    <w:rPr>
                      <w:b/>
                      <w:bCs/>
                    </w:rPr>
                    <w:t>CSSF</w:t>
                  </w:r>
                  <w:r w:rsidRPr="00CC4F9E">
                    <w:rPr>
                      <w:b/>
                      <w:bCs/>
                      <w:vertAlign w:val="subscript"/>
                    </w:rPr>
                    <w:t>outside_gap,i</w:t>
                  </w:r>
                  <w:proofErr w:type="spellEnd"/>
                  <w:r w:rsidRPr="00CC4F9E">
                    <w:rPr>
                      <w:b/>
                      <w:bCs/>
                    </w:rPr>
                    <w:t xml:space="preserve"> for FR2 SCC where neighbour cell measurement is not required</w:t>
                  </w:r>
                </w:p>
              </w:tc>
            </w:tr>
            <w:tr w:rsidR="00CC4F9E" w:rsidRPr="00CC4F9E" w14:paraId="331ABC32" w14:textId="77777777" w:rsidTr="00CC4F9E">
              <w:trPr>
                <w:trHeight w:val="680"/>
              </w:trPr>
              <w:tc>
                <w:tcPr>
                  <w:tcW w:w="14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26CCAC4F" w14:textId="77777777" w:rsidR="00CC4F9E" w:rsidRPr="00CC4F9E" w:rsidRDefault="00CC4F9E" w:rsidP="00CC4F9E">
                  <w:r w:rsidRPr="00CC4F9E">
                    <w:rPr>
                      <w:b/>
                      <w:bCs/>
                    </w:rPr>
                    <w:t xml:space="preserve">FR2 inter-band CA </w:t>
                  </w:r>
                </w:p>
              </w:tc>
              <w:tc>
                <w:tcPr>
                  <w:tcW w:w="31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4FB158A" w14:textId="77777777" w:rsidR="00CC4F9E" w:rsidRPr="00CC4F9E" w:rsidRDefault="00CC4F9E" w:rsidP="00CC4F9E">
                  <w:r w:rsidRPr="00CC4F9E">
                    <w:t>1</w:t>
                  </w:r>
                </w:p>
              </w:tc>
              <w:tc>
                <w:tcPr>
                  <w:tcW w:w="32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F760381" w14:textId="77777777" w:rsidR="00CC4F9E" w:rsidRPr="00CC4F9E" w:rsidRDefault="00CC4F9E" w:rsidP="00CC4F9E">
                  <w:r w:rsidRPr="00CC4F9E">
                    <w:t>2</w:t>
                  </w:r>
                </w:p>
              </w:tc>
              <w:tc>
                <w:tcPr>
                  <w:tcW w:w="3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D716ACA" w14:textId="77777777" w:rsidR="00CC4F9E" w:rsidRPr="00CC4F9E" w:rsidRDefault="00CC4F9E" w:rsidP="00CC4F9E">
                  <w:r w:rsidRPr="00CC4F9E">
                    <w:t>2×(Number of configured SCell(s) - 1)</w:t>
                  </w:r>
                </w:p>
              </w:tc>
            </w:tr>
          </w:tbl>
          <w:p w14:paraId="1EEE40DC" w14:textId="38FC68C1" w:rsidR="00CC4F9E" w:rsidRDefault="00CC4F9E" w:rsidP="00CC4F9E">
            <w:r w:rsidRPr="00CC4F9E">
              <w:t>Option 2:</w:t>
            </w:r>
          </w:p>
          <w:tbl>
            <w:tblPr>
              <w:tblW w:w="11800" w:type="dxa"/>
              <w:tblCellMar>
                <w:left w:w="0" w:type="dxa"/>
                <w:right w:w="0" w:type="dxa"/>
              </w:tblCellMar>
              <w:tblLook w:val="04A0" w:firstRow="1" w:lastRow="0" w:firstColumn="1" w:lastColumn="0" w:noHBand="0" w:noVBand="1"/>
            </w:tblPr>
            <w:tblGrid>
              <w:gridCol w:w="1460"/>
              <w:gridCol w:w="3120"/>
              <w:gridCol w:w="3240"/>
              <w:gridCol w:w="3980"/>
            </w:tblGrid>
            <w:tr w:rsidR="00CC4F9E" w:rsidRPr="00CC4F9E" w14:paraId="7B26D0BA" w14:textId="77777777" w:rsidTr="00831520">
              <w:trPr>
                <w:trHeight w:val="680"/>
              </w:trPr>
              <w:tc>
                <w:tcPr>
                  <w:tcW w:w="14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85B804C" w14:textId="77777777" w:rsidR="00CC4F9E" w:rsidRPr="00CC4F9E" w:rsidRDefault="00CC4F9E" w:rsidP="00CC4F9E">
                  <w:r w:rsidRPr="00CC4F9E">
                    <w:rPr>
                      <w:b/>
                      <w:bCs/>
                    </w:rPr>
                    <w:t>Scenario</w:t>
                  </w:r>
                </w:p>
              </w:tc>
              <w:tc>
                <w:tcPr>
                  <w:tcW w:w="312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955D8B9" w14:textId="77777777" w:rsidR="00CC4F9E" w:rsidRPr="00CC4F9E" w:rsidRDefault="00CC4F9E" w:rsidP="00CC4F9E">
                  <w:proofErr w:type="spellStart"/>
                  <w:r w:rsidRPr="00CC4F9E">
                    <w:rPr>
                      <w:b/>
                      <w:bCs/>
                    </w:rPr>
                    <w:t>CSSF</w:t>
                  </w:r>
                  <w:r w:rsidRPr="00CC4F9E">
                    <w:rPr>
                      <w:b/>
                      <w:bCs/>
                      <w:vertAlign w:val="subscript"/>
                    </w:rPr>
                    <w:t>outside_gap,i</w:t>
                  </w:r>
                  <w:proofErr w:type="spellEnd"/>
                  <w:r w:rsidRPr="00CC4F9E">
                    <w:rPr>
                      <w:b/>
                      <w:bCs/>
                    </w:rPr>
                    <w:t xml:space="preserve"> for FR2 PCC (in SA or NE-DC mode) or PSCC (in EN-DC mode)</w:t>
                  </w:r>
                </w:p>
              </w:tc>
              <w:tc>
                <w:tcPr>
                  <w:tcW w:w="32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D68075F" w14:textId="77777777" w:rsidR="00CC4F9E" w:rsidRPr="00CC4F9E" w:rsidRDefault="00CC4F9E" w:rsidP="00CC4F9E">
                  <w:proofErr w:type="spellStart"/>
                  <w:r w:rsidRPr="00CC4F9E">
                    <w:rPr>
                      <w:b/>
                      <w:bCs/>
                    </w:rPr>
                    <w:t>CSSF</w:t>
                  </w:r>
                  <w:r w:rsidRPr="00CC4F9E">
                    <w:rPr>
                      <w:b/>
                      <w:bCs/>
                      <w:vertAlign w:val="subscript"/>
                    </w:rPr>
                    <w:t>outside_gap,i</w:t>
                  </w:r>
                  <w:proofErr w:type="spellEnd"/>
                  <w:r w:rsidRPr="00CC4F9E">
                    <w:rPr>
                      <w:b/>
                      <w:bCs/>
                    </w:rPr>
                    <w:t xml:space="preserve"> for FR2 SCC where neighbour cell measurement is required</w:t>
                  </w:r>
                </w:p>
              </w:tc>
              <w:tc>
                <w:tcPr>
                  <w:tcW w:w="398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AEFC35F" w14:textId="77777777" w:rsidR="00CC4F9E" w:rsidRPr="00CC4F9E" w:rsidRDefault="00CC4F9E" w:rsidP="00CC4F9E">
                  <w:proofErr w:type="spellStart"/>
                  <w:r w:rsidRPr="00CC4F9E">
                    <w:rPr>
                      <w:b/>
                      <w:bCs/>
                    </w:rPr>
                    <w:t>CSSF</w:t>
                  </w:r>
                  <w:r w:rsidRPr="00CC4F9E">
                    <w:rPr>
                      <w:b/>
                      <w:bCs/>
                      <w:vertAlign w:val="subscript"/>
                    </w:rPr>
                    <w:t>outside_gap,i</w:t>
                  </w:r>
                  <w:proofErr w:type="spellEnd"/>
                  <w:r w:rsidRPr="00CC4F9E">
                    <w:rPr>
                      <w:b/>
                      <w:bCs/>
                    </w:rPr>
                    <w:t xml:space="preserve"> for FR2 SCC where neighbour cell measurement is not required</w:t>
                  </w:r>
                </w:p>
              </w:tc>
            </w:tr>
            <w:tr w:rsidR="00CC4F9E" w:rsidRPr="00CC4F9E" w14:paraId="1B47F311" w14:textId="77777777" w:rsidTr="00831520">
              <w:trPr>
                <w:trHeight w:val="680"/>
              </w:trPr>
              <w:tc>
                <w:tcPr>
                  <w:tcW w:w="14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B2258C6" w14:textId="77777777" w:rsidR="00CC4F9E" w:rsidRPr="00CC4F9E" w:rsidRDefault="00CC4F9E" w:rsidP="00CC4F9E">
                  <w:r w:rsidRPr="00CC4F9E">
                    <w:rPr>
                      <w:b/>
                      <w:bCs/>
                    </w:rPr>
                    <w:t xml:space="preserve">FR2 inter-band CA </w:t>
                  </w:r>
                </w:p>
              </w:tc>
              <w:tc>
                <w:tcPr>
                  <w:tcW w:w="31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FB4584F" w14:textId="77777777" w:rsidR="00CC4F9E" w:rsidRPr="00CC4F9E" w:rsidRDefault="00CC4F9E" w:rsidP="00CC4F9E">
                  <w:r w:rsidRPr="00CC4F9E">
                    <w:t>1</w:t>
                  </w:r>
                </w:p>
              </w:tc>
              <w:tc>
                <w:tcPr>
                  <w:tcW w:w="32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4AC80E7" w14:textId="77777777" w:rsidR="00CC4F9E" w:rsidRPr="00CC4F9E" w:rsidRDefault="00CC4F9E" w:rsidP="00CC4F9E">
                  <w:r w:rsidRPr="00CC4F9E">
                    <w:t>2×(Number of configured FR2 band(s) - 1)</w:t>
                  </w:r>
                </w:p>
              </w:tc>
              <w:tc>
                <w:tcPr>
                  <w:tcW w:w="3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8D9EC38" w14:textId="77777777" w:rsidR="00CC4F9E" w:rsidRPr="00CC4F9E" w:rsidRDefault="00CC4F9E" w:rsidP="00CC4F9E">
                  <w:r w:rsidRPr="00CC4F9E">
                    <w:t>2×(Number of configured SCell(s) – (Number of configured FR2 band(s) -1))</w:t>
                  </w:r>
                </w:p>
              </w:tc>
            </w:tr>
          </w:tbl>
          <w:p w14:paraId="464B7886" w14:textId="32449B08" w:rsidR="00CC4F9E" w:rsidRDefault="00CC4F9E" w:rsidP="00CC4F9E"/>
          <w:p w14:paraId="373CC181" w14:textId="03227441" w:rsidR="00CC4F9E" w:rsidRPr="00172B03" w:rsidRDefault="00CC4F9E" w:rsidP="00CC4F9E">
            <w:pPr>
              <w:rPr>
                <w:b/>
                <w:bCs/>
              </w:rPr>
            </w:pPr>
            <w:r w:rsidRPr="00172B03">
              <w:rPr>
                <w:b/>
                <w:bCs/>
              </w:rPr>
              <w:t>Agreements on interruption requirements</w:t>
            </w:r>
          </w:p>
          <w:p w14:paraId="7313FE9F" w14:textId="09E9E099" w:rsidR="00CC4F9E" w:rsidRDefault="00CC4F9E" w:rsidP="00CC4F9E">
            <w:r w:rsidRPr="00CC4F9E">
              <w:t>The existing interruption requirements for CA can also be applied for FR2 inter-band CA scenario</w:t>
            </w:r>
          </w:p>
          <w:p w14:paraId="7A93804D" w14:textId="0EDD3DBE" w:rsidR="00CC4F9E" w:rsidRPr="00172B03" w:rsidRDefault="00CC4F9E" w:rsidP="00CC4F9E">
            <w:pPr>
              <w:rPr>
                <w:b/>
                <w:bCs/>
              </w:rPr>
            </w:pPr>
            <w:r w:rsidRPr="00172B03">
              <w:rPr>
                <w:b/>
                <w:bCs/>
              </w:rPr>
              <w:t>Agreement on beam management requirement</w:t>
            </w:r>
          </w:p>
          <w:p w14:paraId="1A48F499" w14:textId="77777777" w:rsidR="00CC4F9E" w:rsidRPr="00CC4F9E" w:rsidRDefault="00CC4F9E" w:rsidP="00CC4F9E">
            <w:r w:rsidRPr="00CC4F9E">
              <w:t>Beam management requirements for FR2 inter-band CA scenario:</w:t>
            </w:r>
          </w:p>
          <w:p w14:paraId="7BDC4401" w14:textId="77777777" w:rsidR="00CC4F9E" w:rsidRPr="00CC4F9E" w:rsidRDefault="00CC4F9E" w:rsidP="00CC4F9E">
            <w:r w:rsidRPr="00CC4F9E">
              <w:t>Option 1: Rel-15 beam management requirement for FR1+FR2 CA shall be reused for FR2 inter-band CA scenario as is.</w:t>
            </w:r>
          </w:p>
          <w:p w14:paraId="4C29E3EE" w14:textId="77777777" w:rsidR="00CC4F9E" w:rsidRPr="00CC4F9E" w:rsidRDefault="00CC4F9E" w:rsidP="00CC4F9E"/>
          <w:p w14:paraId="5896489C" w14:textId="7E1A0E2E" w:rsidR="00CC4F9E" w:rsidRPr="00CC4F9E" w:rsidRDefault="00CC4F9E" w:rsidP="00CC4F9E">
            <w:r w:rsidRPr="00CC4F9E">
              <w:t xml:space="preserve">Option 2: UE should be configured with beam management resources on one cell in each band for which it is using independent beams. RAN4 to use SCell beam management requirements as being defined in </w:t>
            </w:r>
            <w:proofErr w:type="spellStart"/>
            <w:r w:rsidRPr="00CC4F9E">
              <w:t>eMIMO</w:t>
            </w:r>
            <w:proofErr w:type="spellEnd"/>
            <w:r w:rsidRPr="00CC4F9E">
              <w:t xml:space="preserve"> WID as baseline.</w:t>
            </w:r>
          </w:p>
          <w:p w14:paraId="532CEC2F" w14:textId="20BEDF64" w:rsidR="00CC4F9E" w:rsidRDefault="00CC4F9E" w:rsidP="00CC4F9E">
            <w:r w:rsidRPr="00172B03">
              <w:rPr>
                <w:b/>
                <w:bCs/>
              </w:rPr>
              <w:t>Agreements on scheduling restriction requirement</w:t>
            </w:r>
          </w:p>
          <w:p w14:paraId="2BEA2300" w14:textId="77777777" w:rsidR="00CC4F9E" w:rsidRPr="00CC4F9E" w:rsidRDefault="00CC4F9E" w:rsidP="00CC4F9E">
            <w:r w:rsidRPr="00CC4F9E">
              <w:t>Scheduling restriction requirement for UE supporting independent beam</w:t>
            </w:r>
          </w:p>
          <w:p w14:paraId="504D8B25" w14:textId="77777777" w:rsidR="00CC4F9E" w:rsidRPr="00CC4F9E" w:rsidRDefault="00CC4F9E" w:rsidP="00CC4F9E">
            <w:r w:rsidRPr="00CC4F9E">
              <w:t>Whether there are scheduling restrictions on one FR2 band due to RLM/BFD/CBD/L1-RSRP measurements being performed on another FR2 band.</w:t>
            </w:r>
          </w:p>
          <w:p w14:paraId="49DFE39B" w14:textId="77777777" w:rsidR="00CC4F9E" w:rsidRPr="00CC4F9E" w:rsidRDefault="00CC4F9E" w:rsidP="00CC4F9E">
            <w:r w:rsidRPr="00CC4F9E">
              <w:t>Option 1: Yes</w:t>
            </w:r>
          </w:p>
          <w:p w14:paraId="2D2B90FE" w14:textId="77777777" w:rsidR="00CC4F9E" w:rsidRPr="00CC4F9E" w:rsidRDefault="00CC4F9E" w:rsidP="00CC4F9E">
            <w:r w:rsidRPr="00CC4F9E">
              <w:t>Option 2: No</w:t>
            </w:r>
          </w:p>
          <w:p w14:paraId="7B663863" w14:textId="77777777" w:rsidR="00CC4F9E" w:rsidRPr="00CC4F9E" w:rsidRDefault="00CC4F9E" w:rsidP="00CC4F9E">
            <w:r w:rsidRPr="00CC4F9E">
              <w:t>Whether to introduce the scheduling restriction requirements for FR2 inter-band CA scenario</w:t>
            </w:r>
          </w:p>
          <w:p w14:paraId="1B8E1F2F" w14:textId="77777777" w:rsidR="00CC4F9E" w:rsidRPr="00CC4F9E" w:rsidRDefault="00CC4F9E" w:rsidP="00CC4F9E">
            <w:r w:rsidRPr="00CC4F9E">
              <w:lastRenderedPageBreak/>
              <w:t>Option 1: Yes, to clarify there is no scheduling restriction.</w:t>
            </w:r>
          </w:p>
          <w:p w14:paraId="364F133C" w14:textId="77777777" w:rsidR="00CC4F9E" w:rsidRPr="00CC4F9E" w:rsidRDefault="00CC4F9E" w:rsidP="00CC4F9E">
            <w:r w:rsidRPr="00CC4F9E">
              <w:t>Option 2: Yes, to clarify there is scheduling restriction among different FR2 bands.</w:t>
            </w:r>
          </w:p>
          <w:p w14:paraId="12A1B160" w14:textId="77777777" w:rsidR="00CC4F9E" w:rsidRPr="00CC4F9E" w:rsidRDefault="00CC4F9E" w:rsidP="00CC4F9E">
            <w:r w:rsidRPr="00CC4F9E">
              <w:t>Option 3: No</w:t>
            </w:r>
          </w:p>
          <w:p w14:paraId="601E7BC7" w14:textId="77777777" w:rsidR="00CC4F9E" w:rsidRPr="00CC4F9E" w:rsidRDefault="00CC4F9E" w:rsidP="00CC4F9E">
            <w:r w:rsidRPr="00CC4F9E">
              <w:t>Scheduling restriction requirement for UE supporting common beam</w:t>
            </w:r>
          </w:p>
          <w:p w14:paraId="0C7F5B36" w14:textId="77777777" w:rsidR="00CC4F9E" w:rsidRPr="00CC4F9E" w:rsidRDefault="00CC4F9E" w:rsidP="00CC4F9E">
            <w:r w:rsidRPr="00CC4F9E">
              <w:t>Whether there are scheduling restrictions on one FR2 band due to RLM/BFD/CBD/L1-RSRP measurements being performed on another FR2 band.</w:t>
            </w:r>
          </w:p>
          <w:p w14:paraId="0CDAD8E6" w14:textId="77777777" w:rsidR="00CC4F9E" w:rsidRPr="00CC4F9E" w:rsidRDefault="00CC4F9E" w:rsidP="00CC4F9E">
            <w:r w:rsidRPr="00CC4F9E">
              <w:t>Option 1: Yes</w:t>
            </w:r>
          </w:p>
          <w:p w14:paraId="42BF9E76" w14:textId="77777777" w:rsidR="00CC4F9E" w:rsidRPr="00CC4F9E" w:rsidRDefault="00CC4F9E" w:rsidP="00CC4F9E">
            <w:r w:rsidRPr="00CC4F9E">
              <w:t>Option 2: No</w:t>
            </w:r>
          </w:p>
          <w:p w14:paraId="4C2EE377" w14:textId="77777777" w:rsidR="00CC4F9E" w:rsidRPr="00CC4F9E" w:rsidRDefault="00CC4F9E" w:rsidP="00CC4F9E">
            <w:r w:rsidRPr="00CC4F9E">
              <w:t>Whether to introduce the scheduling restriction requirements for FR2 inter-band CA scenario</w:t>
            </w:r>
          </w:p>
          <w:p w14:paraId="3DD93AD3" w14:textId="77777777" w:rsidR="00CC4F9E" w:rsidRPr="00CC4F9E" w:rsidRDefault="00CC4F9E" w:rsidP="00CC4F9E">
            <w:r w:rsidRPr="00CC4F9E">
              <w:t>Option 1: Yes, to clarify there is no scheduling restriction.</w:t>
            </w:r>
          </w:p>
          <w:p w14:paraId="51B28E63" w14:textId="77777777" w:rsidR="00CC4F9E" w:rsidRPr="00CC4F9E" w:rsidRDefault="00CC4F9E" w:rsidP="00CC4F9E">
            <w:r w:rsidRPr="00CC4F9E">
              <w:t>Option 2: Yes, to clarify there is scheduling restriction among different FR2 bands.</w:t>
            </w:r>
          </w:p>
          <w:p w14:paraId="150CF3F9" w14:textId="77777777" w:rsidR="00CC4F9E" w:rsidRDefault="00CC4F9E" w:rsidP="00CC4F9E">
            <w:r w:rsidRPr="00CC4F9E">
              <w:t>Option 3: No</w:t>
            </w:r>
          </w:p>
          <w:p w14:paraId="0BAB8090" w14:textId="77777777" w:rsidR="00CC4F9E" w:rsidRPr="00172B03" w:rsidRDefault="00CC4F9E" w:rsidP="00CC4F9E">
            <w:pPr>
              <w:rPr>
                <w:b/>
                <w:bCs/>
              </w:rPr>
            </w:pPr>
            <w:r w:rsidRPr="00172B03">
              <w:rPr>
                <w:b/>
                <w:bCs/>
              </w:rPr>
              <w:t>Agreement on measurement restriction requirements</w:t>
            </w:r>
          </w:p>
          <w:p w14:paraId="50846F53" w14:textId="77777777" w:rsidR="00CC4F9E" w:rsidRPr="00CC4F9E" w:rsidRDefault="00CC4F9E" w:rsidP="00CC4F9E">
            <w:r w:rsidRPr="00CC4F9E">
              <w:t>Measurement restriction requirement for UE supporting common beam</w:t>
            </w:r>
          </w:p>
          <w:p w14:paraId="03AFB3D9" w14:textId="77777777" w:rsidR="00CC4F9E" w:rsidRPr="00CC4F9E" w:rsidRDefault="00CC4F9E" w:rsidP="00CC4F9E">
            <w:r w:rsidRPr="00CC4F9E">
              <w:t>Whether there are measurement restrictions for UE performing RLM/BFD/CBD/L1-RSRP measurements on different FR2 bands.</w:t>
            </w:r>
          </w:p>
          <w:p w14:paraId="06934681" w14:textId="77777777" w:rsidR="00CC4F9E" w:rsidRPr="00CC4F9E" w:rsidRDefault="00CC4F9E" w:rsidP="00CC4F9E">
            <w:r w:rsidRPr="00CC4F9E">
              <w:t>Option 1: Yes</w:t>
            </w:r>
          </w:p>
          <w:p w14:paraId="5B047EF4" w14:textId="77777777" w:rsidR="00CC4F9E" w:rsidRPr="00CC4F9E" w:rsidRDefault="00CC4F9E" w:rsidP="00CC4F9E">
            <w:r w:rsidRPr="00CC4F9E">
              <w:t>The measurement restriction requirements due to RLM/BFD/CBD/L1-RSRP measurements being performed on different FR2 bands need to be introduced for FR2 inter-band CA</w:t>
            </w:r>
          </w:p>
          <w:p w14:paraId="6F4553FD" w14:textId="77777777" w:rsidR="00CC4F9E" w:rsidRDefault="00CC4F9E" w:rsidP="00CC4F9E">
            <w:r w:rsidRPr="00CC4F9E">
              <w:t>Option 2: No</w:t>
            </w:r>
          </w:p>
          <w:p w14:paraId="5425CB66" w14:textId="77777777" w:rsidR="00CC4F9E" w:rsidRPr="00172B03" w:rsidRDefault="005F5E27" w:rsidP="00CC4F9E">
            <w:pPr>
              <w:rPr>
                <w:b/>
                <w:bCs/>
              </w:rPr>
            </w:pPr>
            <w:r w:rsidRPr="00172B03">
              <w:rPr>
                <w:b/>
                <w:bCs/>
              </w:rPr>
              <w:t>Agreement on SCell activation delay requirements</w:t>
            </w:r>
          </w:p>
          <w:p w14:paraId="0358AB7B" w14:textId="77777777" w:rsidR="005F5E27" w:rsidRPr="005F5E27" w:rsidRDefault="005F5E27" w:rsidP="005F5E27">
            <w:r w:rsidRPr="005F5E27">
              <w:t>SCell activation delay requirements in the following cases need to be clarified for FR2 inter-band CA</w:t>
            </w:r>
          </w:p>
          <w:p w14:paraId="7BB73F82" w14:textId="77777777" w:rsidR="005F5E27" w:rsidRPr="005F5E27" w:rsidRDefault="005F5E27" w:rsidP="005F5E27">
            <w:r w:rsidRPr="005F5E27">
              <w:t>Case 1: SCell being activated belongs to FR2 and if there is at least one active serving cell on that FR2 band</w:t>
            </w:r>
          </w:p>
          <w:p w14:paraId="400C5669" w14:textId="77777777" w:rsidR="005F5E27" w:rsidRPr="005F5E27" w:rsidRDefault="005F5E27" w:rsidP="005F5E27">
            <w:r w:rsidRPr="005F5E27">
              <w:t>Case 2: SCell being activated belongs to FR2 and if there is no active serving cell on that FR2 band provided that PCell or PSCell is FR2</w:t>
            </w:r>
          </w:p>
          <w:p w14:paraId="345BE179" w14:textId="77777777" w:rsidR="005F5E27" w:rsidRPr="005F5E27" w:rsidRDefault="005F5E27" w:rsidP="005F5E27">
            <w:r w:rsidRPr="005F5E27">
              <w:t>For case 1, whether the existing SCell activation delay requirements in case of “SCell being activated belongs to FR2 and if there is at least one active serving cell on that FR2 band” can be reused for FR2 inter-band CA</w:t>
            </w:r>
          </w:p>
          <w:p w14:paraId="43E5A4F1" w14:textId="77777777" w:rsidR="005F5E27" w:rsidRPr="005F5E27" w:rsidRDefault="005F5E27" w:rsidP="005F5E27">
            <w:r w:rsidRPr="005F5E27">
              <w:t>Option 1: Yes.</w:t>
            </w:r>
          </w:p>
          <w:p w14:paraId="5BF57E0D" w14:textId="77777777" w:rsidR="005F5E27" w:rsidRPr="005F5E27" w:rsidRDefault="005F5E27" w:rsidP="005F5E27">
            <w:r w:rsidRPr="005F5E27">
              <w:t>Option 2: No.</w:t>
            </w:r>
          </w:p>
          <w:p w14:paraId="73F1A404" w14:textId="77777777" w:rsidR="005F5E27" w:rsidRPr="005F5E27" w:rsidRDefault="005F5E27" w:rsidP="005F5E27">
            <w:r w:rsidRPr="005F5E27">
              <w:t>For case 2, whether the existing SCell activation delay requirements in case of  “SCell being activated belongs to FR2 and if there is no active serving cell on that FR2 band provided that PCell or PSCell is FR1” can be reused for FR2 inter-band CA</w:t>
            </w:r>
          </w:p>
          <w:p w14:paraId="182E31DB" w14:textId="77777777" w:rsidR="005F5E27" w:rsidRPr="005F5E27" w:rsidRDefault="005F5E27" w:rsidP="005F5E27">
            <w:r w:rsidRPr="005F5E27">
              <w:t>Option 1: Yes.</w:t>
            </w:r>
          </w:p>
          <w:p w14:paraId="3F3B5089" w14:textId="77777777" w:rsidR="005F5E27" w:rsidRPr="005F5E27" w:rsidRDefault="005F5E27" w:rsidP="005F5E27">
            <w:r w:rsidRPr="005F5E27">
              <w:t xml:space="preserve">Option 2: No. </w:t>
            </w:r>
          </w:p>
          <w:p w14:paraId="762FB41A" w14:textId="618D7787" w:rsidR="005F5E27" w:rsidRPr="005F5E27" w:rsidRDefault="005F5E27" w:rsidP="005F5E27">
            <w:r w:rsidRPr="005F5E27">
              <w:t>The timeline for L1-RSRP measurement on multiple bands needs FFS for multiple unknown cells.</w:t>
            </w:r>
          </w:p>
        </w:tc>
      </w:tr>
    </w:tbl>
    <w:p w14:paraId="27C4E725" w14:textId="55AE9923" w:rsidR="007968F6" w:rsidRDefault="007968F6" w:rsidP="00153940"/>
    <w:p w14:paraId="58FCE31C" w14:textId="77777777" w:rsidR="00DF5ACD" w:rsidRPr="00153940" w:rsidRDefault="00DF5ACD" w:rsidP="00153940"/>
    <w:p w14:paraId="76C00D7C" w14:textId="32D124DA" w:rsidR="00902595" w:rsidRDefault="00902595" w:rsidP="00902595">
      <w:pPr>
        <w:pStyle w:val="Heading1"/>
        <w:jc w:val="both"/>
        <w:rPr>
          <w:rFonts w:eastAsia="SimSun"/>
          <w:lang w:val="en-US" w:eastAsia="zh-CN"/>
        </w:rPr>
      </w:pPr>
      <w:r>
        <w:rPr>
          <w:rFonts w:eastAsia="SimSun"/>
          <w:lang w:val="en-US" w:eastAsia="zh-CN"/>
        </w:rPr>
        <w:lastRenderedPageBreak/>
        <w:t>Discussion</w:t>
      </w:r>
    </w:p>
    <w:p w14:paraId="4232B423" w14:textId="36442836" w:rsidR="005B4E2E" w:rsidRDefault="005B4E2E" w:rsidP="005B4E2E">
      <w:r>
        <w:t xml:space="preserve">One common theme of the RRM discussions is that they are taking place in parallel to RF discussion; to address some of the aspects it would be important to understand better the RF architectures which are considered as a baseline when developing requirements. For example, </w:t>
      </w:r>
      <w:proofErr w:type="spellStart"/>
      <w:r>
        <w:t>interband</w:t>
      </w:r>
      <w:proofErr w:type="spellEnd"/>
      <w:r>
        <w:t xml:space="preserve"> CA is considered either in a similar way to </w:t>
      </w:r>
      <w:proofErr w:type="spellStart"/>
      <w:r>
        <w:t>intraband</w:t>
      </w:r>
      <w:proofErr w:type="spellEnd"/>
      <w:r>
        <w:t xml:space="preserve"> FR2 requirements (such as may occur when considering a common antenna/RF chain receiving multiple bands) or as an independent requirement (such as would occur if considering independent antenna/RF chain). In RAN4#94e different candidate options such as </w:t>
      </w:r>
      <w:r w:rsidRPr="00BC3291">
        <w:t>28GHz+28GHz, 39GHz+39GHz and 28GHz+39GHz</w:t>
      </w:r>
      <w:r w:rsidR="00E5431A">
        <w:t xml:space="preserve"> were discussed</w:t>
      </w:r>
      <w:r w:rsidRPr="00BC3291">
        <w:t>.</w:t>
      </w:r>
    </w:p>
    <w:p w14:paraId="6FC76AB1" w14:textId="394A39D8" w:rsidR="00EE3B6C" w:rsidRDefault="00EE3B6C" w:rsidP="005B4E2E">
      <w:r>
        <w:t>Another discussion is on the capabilities for common and independent beam. An underlying assumption is that there will be two types of UEs and hence different UE capabilities – UEs that support common beams and UEs that support independent beams. Obviously a common beam UE is more limited in terms of the scenarios and deployments supported; if a particular scenario or deployment demands independent beams to work, then the only option for UEs with common beams is not to configure them when this scenario is used in inter-band FR2 CA. However, in the discussion of requirements the starting point of the discussion should be what is needed for the system to work, rather than what can a particular UE implementation support.</w:t>
      </w:r>
    </w:p>
    <w:p w14:paraId="72172A1D" w14:textId="284614C9" w:rsidR="005B4E2E" w:rsidRDefault="005B4E2E" w:rsidP="005B4E2E">
      <w:r>
        <w:t>In table 1, we provide some high level analysis for the different open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852"/>
        <w:gridCol w:w="4382"/>
      </w:tblGrid>
      <w:tr w:rsidR="00172B03" w14:paraId="35CB07C7" w14:textId="77777777" w:rsidTr="00172B03">
        <w:tc>
          <w:tcPr>
            <w:tcW w:w="2529" w:type="dxa"/>
            <w:shd w:val="clear" w:color="auto" w:fill="auto"/>
          </w:tcPr>
          <w:p w14:paraId="2E35876B" w14:textId="77777777" w:rsidR="005B4E2E" w:rsidRDefault="005B4E2E" w:rsidP="00831520">
            <w:r>
              <w:t>MRTD</w:t>
            </w:r>
          </w:p>
        </w:tc>
        <w:tc>
          <w:tcPr>
            <w:tcW w:w="3852" w:type="dxa"/>
            <w:shd w:val="clear" w:color="auto" w:fill="auto"/>
          </w:tcPr>
          <w:p w14:paraId="5698F281" w14:textId="77777777" w:rsidR="005B4E2E" w:rsidRDefault="005B4E2E" w:rsidP="00831520">
            <w:r>
              <w:t>Deployment related</w:t>
            </w:r>
          </w:p>
        </w:tc>
        <w:tc>
          <w:tcPr>
            <w:tcW w:w="4382" w:type="dxa"/>
            <w:shd w:val="clear" w:color="auto" w:fill="auto"/>
          </w:tcPr>
          <w:p w14:paraId="449C2883" w14:textId="00576F98" w:rsidR="005B4E2E" w:rsidRDefault="005B4E2E" w:rsidP="00831520">
            <w:r>
              <w:t xml:space="preserve">As concluded in RAN4#94e, this relates to deployments for FR2 </w:t>
            </w:r>
            <w:proofErr w:type="spellStart"/>
            <w:r>
              <w:t>interband</w:t>
            </w:r>
            <w:proofErr w:type="spellEnd"/>
            <w:r>
              <w:t xml:space="preserve"> CA.</w:t>
            </w:r>
          </w:p>
        </w:tc>
      </w:tr>
      <w:tr w:rsidR="00172B03" w14:paraId="2EA428E8" w14:textId="77777777" w:rsidTr="00172B03">
        <w:tc>
          <w:tcPr>
            <w:tcW w:w="2529" w:type="dxa"/>
            <w:shd w:val="clear" w:color="auto" w:fill="auto"/>
          </w:tcPr>
          <w:p w14:paraId="48F61D22" w14:textId="77777777" w:rsidR="005B4E2E" w:rsidRDefault="005B4E2E" w:rsidP="00831520">
            <w:r>
              <w:t>Interruption and scheduling restriction for UE not supporting simultaneous Tx/Rx for inter-band CA</w:t>
            </w:r>
          </w:p>
        </w:tc>
        <w:tc>
          <w:tcPr>
            <w:tcW w:w="3852" w:type="dxa"/>
            <w:shd w:val="clear" w:color="auto" w:fill="auto"/>
          </w:tcPr>
          <w:p w14:paraId="24C871E7" w14:textId="77777777" w:rsidR="005B4E2E" w:rsidRDefault="005B4E2E" w:rsidP="00831520">
            <w:r>
              <w:t>Agreed</w:t>
            </w:r>
          </w:p>
        </w:tc>
        <w:tc>
          <w:tcPr>
            <w:tcW w:w="4382" w:type="dxa"/>
            <w:shd w:val="clear" w:color="auto" w:fill="auto"/>
          </w:tcPr>
          <w:p w14:paraId="38C66883" w14:textId="77777777" w:rsidR="005B4E2E" w:rsidRDefault="005B4E2E" w:rsidP="00831520">
            <w:r>
              <w:t>Agreement at RAN4#94e; DL symbols prioritised over transmissions.</w:t>
            </w:r>
          </w:p>
        </w:tc>
      </w:tr>
      <w:tr w:rsidR="00172B03" w14:paraId="15E6CCE2" w14:textId="77777777" w:rsidTr="00172B03">
        <w:tc>
          <w:tcPr>
            <w:tcW w:w="2529" w:type="dxa"/>
            <w:shd w:val="clear" w:color="auto" w:fill="auto"/>
          </w:tcPr>
          <w:p w14:paraId="6AC21269" w14:textId="77777777" w:rsidR="005B4E2E" w:rsidRDefault="005B4E2E" w:rsidP="00831520">
            <w:r>
              <w:t>Idle/inactive mode</w:t>
            </w:r>
          </w:p>
        </w:tc>
        <w:tc>
          <w:tcPr>
            <w:tcW w:w="3852" w:type="dxa"/>
            <w:shd w:val="clear" w:color="auto" w:fill="auto"/>
          </w:tcPr>
          <w:p w14:paraId="324946F3" w14:textId="77777777" w:rsidR="005B4E2E" w:rsidRDefault="005B4E2E" w:rsidP="00831520">
            <w:r>
              <w:t>Agreed</w:t>
            </w:r>
          </w:p>
        </w:tc>
        <w:tc>
          <w:tcPr>
            <w:tcW w:w="4382" w:type="dxa"/>
            <w:shd w:val="clear" w:color="auto" w:fill="auto"/>
          </w:tcPr>
          <w:p w14:paraId="403394F8" w14:textId="77777777" w:rsidR="005B4E2E" w:rsidRDefault="005B4E2E" w:rsidP="00831520">
            <w:r>
              <w:t>Agreement at RAN4#94e; no impact to idle requirements</w:t>
            </w:r>
          </w:p>
        </w:tc>
      </w:tr>
      <w:tr w:rsidR="00172B03" w14:paraId="6F06382C" w14:textId="77777777" w:rsidTr="00172B03">
        <w:tc>
          <w:tcPr>
            <w:tcW w:w="2529" w:type="dxa"/>
            <w:shd w:val="clear" w:color="auto" w:fill="auto"/>
          </w:tcPr>
          <w:p w14:paraId="524EA4F6" w14:textId="77777777" w:rsidR="005B4E2E" w:rsidRDefault="005B4E2E" w:rsidP="00831520">
            <w:r>
              <w:t>S</w:t>
            </w:r>
            <w:r w:rsidRPr="00DF5ACD">
              <w:t xml:space="preserve">caling factor </w:t>
            </w:r>
            <w:proofErr w:type="spellStart"/>
            <w:r w:rsidRPr="00DF5ACD">
              <w:t>CSSF</w:t>
            </w:r>
            <w:r w:rsidRPr="00172B03">
              <w:rPr>
                <w:vertAlign w:val="subscript"/>
              </w:rPr>
              <w:t>outside_gap</w:t>
            </w:r>
            <w:proofErr w:type="spellEnd"/>
          </w:p>
        </w:tc>
        <w:tc>
          <w:tcPr>
            <w:tcW w:w="3852" w:type="dxa"/>
            <w:shd w:val="clear" w:color="auto" w:fill="auto"/>
          </w:tcPr>
          <w:p w14:paraId="2E1B4750" w14:textId="77777777" w:rsidR="005B4E2E" w:rsidRDefault="005B4E2E" w:rsidP="00831520">
            <w:r>
              <w:t>Band combination related</w:t>
            </w:r>
          </w:p>
        </w:tc>
        <w:tc>
          <w:tcPr>
            <w:tcW w:w="4382" w:type="dxa"/>
            <w:shd w:val="clear" w:color="auto" w:fill="auto"/>
          </w:tcPr>
          <w:p w14:paraId="678B88A6" w14:textId="77777777" w:rsidR="005B4E2E" w:rsidRDefault="005B4E2E" w:rsidP="00831520">
            <w:r>
              <w:t>Baseband requirement but need to understand how many FR2 bands are supported in band combinations, and whether Scell management needs to be performed independently on different FR2 bands. Decide whether rel-16 requirements have applicability for 28+39GHz or are more general.</w:t>
            </w:r>
          </w:p>
        </w:tc>
      </w:tr>
      <w:tr w:rsidR="00172B03" w14:paraId="27EA6864" w14:textId="77777777" w:rsidTr="00172B03">
        <w:tc>
          <w:tcPr>
            <w:tcW w:w="2529" w:type="dxa"/>
            <w:shd w:val="clear" w:color="auto" w:fill="auto"/>
          </w:tcPr>
          <w:p w14:paraId="5CA5D117" w14:textId="77777777" w:rsidR="005B4E2E" w:rsidRDefault="005B4E2E" w:rsidP="00831520">
            <w:r>
              <w:t>I</w:t>
            </w:r>
            <w:r w:rsidRPr="003E0973">
              <w:t>nterruption requirements</w:t>
            </w:r>
          </w:p>
        </w:tc>
        <w:tc>
          <w:tcPr>
            <w:tcW w:w="3852" w:type="dxa"/>
            <w:shd w:val="clear" w:color="auto" w:fill="auto"/>
          </w:tcPr>
          <w:p w14:paraId="605348C7" w14:textId="77777777" w:rsidR="005B4E2E" w:rsidRDefault="005B4E2E" w:rsidP="00831520">
            <w:r>
              <w:t>RF related</w:t>
            </w:r>
          </w:p>
        </w:tc>
        <w:tc>
          <w:tcPr>
            <w:tcW w:w="4382" w:type="dxa"/>
            <w:shd w:val="clear" w:color="auto" w:fill="auto"/>
          </w:tcPr>
          <w:p w14:paraId="761BE9EF" w14:textId="77777777" w:rsidR="005B4E2E" w:rsidRDefault="005B4E2E" w:rsidP="00831520">
            <w:r>
              <w:t>Agreed at RAN4#94e to reuse existing requirements but need to understand in which band combinations different RF chains can be assumed to be applied for different bands</w:t>
            </w:r>
          </w:p>
        </w:tc>
      </w:tr>
      <w:tr w:rsidR="00172B03" w14:paraId="458EAE75" w14:textId="77777777" w:rsidTr="00172B03">
        <w:tc>
          <w:tcPr>
            <w:tcW w:w="2529" w:type="dxa"/>
            <w:shd w:val="clear" w:color="auto" w:fill="auto"/>
          </w:tcPr>
          <w:p w14:paraId="66B393D3" w14:textId="77777777" w:rsidR="005B4E2E" w:rsidRDefault="005B4E2E" w:rsidP="00831520">
            <w:r>
              <w:t>Beam management requirement</w:t>
            </w:r>
          </w:p>
        </w:tc>
        <w:tc>
          <w:tcPr>
            <w:tcW w:w="3852" w:type="dxa"/>
            <w:shd w:val="clear" w:color="auto" w:fill="auto"/>
          </w:tcPr>
          <w:p w14:paraId="123AFB25" w14:textId="77777777" w:rsidR="005B4E2E" w:rsidRDefault="005B4E2E" w:rsidP="00831520">
            <w:r>
              <w:t>Deployment related</w:t>
            </w:r>
          </w:p>
        </w:tc>
        <w:tc>
          <w:tcPr>
            <w:tcW w:w="4382" w:type="dxa"/>
            <w:shd w:val="clear" w:color="auto" w:fill="auto"/>
          </w:tcPr>
          <w:p w14:paraId="7BC166B9" w14:textId="77777777" w:rsidR="005B4E2E" w:rsidRDefault="005B4E2E" w:rsidP="00831520">
            <w:r>
              <w:t>Related to rel16 discussion on e-MIMO Scell beam management.</w:t>
            </w:r>
          </w:p>
        </w:tc>
      </w:tr>
      <w:tr w:rsidR="00172B03" w14:paraId="352563E1" w14:textId="77777777" w:rsidTr="00172B03">
        <w:tc>
          <w:tcPr>
            <w:tcW w:w="2529" w:type="dxa"/>
            <w:shd w:val="clear" w:color="auto" w:fill="auto"/>
          </w:tcPr>
          <w:p w14:paraId="0DC7A409" w14:textId="77777777" w:rsidR="005B4E2E" w:rsidRDefault="005B4E2E" w:rsidP="00831520">
            <w:r>
              <w:t xml:space="preserve">Scheduling restrictions </w:t>
            </w:r>
          </w:p>
        </w:tc>
        <w:tc>
          <w:tcPr>
            <w:tcW w:w="3852" w:type="dxa"/>
            <w:shd w:val="clear" w:color="auto" w:fill="auto"/>
          </w:tcPr>
          <w:p w14:paraId="3EECA577" w14:textId="77777777" w:rsidR="005B4E2E" w:rsidRDefault="005B4E2E" w:rsidP="00831520">
            <w:r>
              <w:t>Antenna / RF related</w:t>
            </w:r>
          </w:p>
        </w:tc>
        <w:tc>
          <w:tcPr>
            <w:tcW w:w="4382" w:type="dxa"/>
            <w:shd w:val="clear" w:color="auto" w:fill="auto"/>
          </w:tcPr>
          <w:p w14:paraId="1794A8EA" w14:textId="77777777" w:rsidR="005B4E2E" w:rsidRDefault="005B4E2E" w:rsidP="00831520">
            <w:r>
              <w:t xml:space="preserve">For UEs with independent beams, need to understand what physical limitations could cause scheduling restrictions caused by L1 measurements on different FR2 bands. </w:t>
            </w:r>
          </w:p>
          <w:p w14:paraId="3D20D4F3" w14:textId="77777777" w:rsidR="005B4E2E" w:rsidRDefault="005B4E2E" w:rsidP="00831520">
            <w:r>
              <w:t xml:space="preserve">For UEs with common beams, need to understand if scheduling restriction approach will be similar to FR2 </w:t>
            </w:r>
            <w:proofErr w:type="spellStart"/>
            <w:r>
              <w:t>intraband</w:t>
            </w:r>
            <w:proofErr w:type="spellEnd"/>
            <w:r>
              <w:t xml:space="preserve"> CA </w:t>
            </w:r>
            <w:proofErr w:type="spellStart"/>
            <w:r>
              <w:t>ie</w:t>
            </w:r>
            <w:proofErr w:type="spellEnd"/>
            <w:r>
              <w:t xml:space="preserve"> QCL assumption</w:t>
            </w:r>
          </w:p>
          <w:p w14:paraId="2F96541B" w14:textId="77777777" w:rsidR="005B4E2E" w:rsidRDefault="005B4E2E" w:rsidP="00831520"/>
        </w:tc>
      </w:tr>
      <w:tr w:rsidR="00172B03" w14:paraId="2AC091CF" w14:textId="77777777" w:rsidTr="00172B03">
        <w:tc>
          <w:tcPr>
            <w:tcW w:w="2529" w:type="dxa"/>
            <w:shd w:val="clear" w:color="auto" w:fill="auto"/>
          </w:tcPr>
          <w:p w14:paraId="767580EE" w14:textId="77777777" w:rsidR="005B4E2E" w:rsidRDefault="005B4E2E" w:rsidP="00831520">
            <w:r>
              <w:t>Measurement restriction</w:t>
            </w:r>
          </w:p>
        </w:tc>
        <w:tc>
          <w:tcPr>
            <w:tcW w:w="3852" w:type="dxa"/>
            <w:shd w:val="clear" w:color="auto" w:fill="auto"/>
          </w:tcPr>
          <w:p w14:paraId="14E034A2" w14:textId="77777777" w:rsidR="005B4E2E" w:rsidRDefault="005B4E2E" w:rsidP="00831520">
            <w:r>
              <w:t>Antenna / RF related</w:t>
            </w:r>
          </w:p>
        </w:tc>
        <w:tc>
          <w:tcPr>
            <w:tcW w:w="4382" w:type="dxa"/>
            <w:shd w:val="clear" w:color="auto" w:fill="auto"/>
          </w:tcPr>
          <w:p w14:paraId="784FDC3A" w14:textId="77777777" w:rsidR="005B4E2E" w:rsidRDefault="005B4E2E" w:rsidP="00831520">
            <w:r>
              <w:t>Applies to UEs with common beams</w:t>
            </w:r>
          </w:p>
        </w:tc>
      </w:tr>
      <w:tr w:rsidR="00172B03" w14:paraId="7313C7CB" w14:textId="77777777" w:rsidTr="00172B03">
        <w:tc>
          <w:tcPr>
            <w:tcW w:w="2529" w:type="dxa"/>
            <w:shd w:val="clear" w:color="auto" w:fill="auto"/>
          </w:tcPr>
          <w:p w14:paraId="38A68C0A" w14:textId="77777777" w:rsidR="005B4E2E" w:rsidRDefault="005B4E2E" w:rsidP="00831520">
            <w:r>
              <w:t>Scell activation delay</w:t>
            </w:r>
          </w:p>
        </w:tc>
        <w:tc>
          <w:tcPr>
            <w:tcW w:w="3852" w:type="dxa"/>
            <w:shd w:val="clear" w:color="auto" w:fill="auto"/>
          </w:tcPr>
          <w:p w14:paraId="68572D4D" w14:textId="77777777" w:rsidR="005B4E2E" w:rsidRDefault="005B4E2E" w:rsidP="00831520">
            <w:r>
              <w:t>Antenna / RF related</w:t>
            </w:r>
          </w:p>
        </w:tc>
        <w:tc>
          <w:tcPr>
            <w:tcW w:w="4382" w:type="dxa"/>
            <w:shd w:val="clear" w:color="auto" w:fill="auto"/>
          </w:tcPr>
          <w:p w14:paraId="7371E2B9" w14:textId="77777777" w:rsidR="005B4E2E" w:rsidRDefault="005B4E2E" w:rsidP="00831520">
            <w:r>
              <w:t>Three different candidate options are considered</w:t>
            </w:r>
          </w:p>
        </w:tc>
      </w:tr>
    </w:tbl>
    <w:p w14:paraId="1C7F87E1" w14:textId="3560D9E9" w:rsidR="003152A9" w:rsidRDefault="003152A9" w:rsidP="003152A9">
      <w:pPr>
        <w:rPr>
          <w:lang w:val="en-US" w:eastAsia="zh-CN"/>
        </w:rPr>
      </w:pPr>
    </w:p>
    <w:p w14:paraId="5F948241" w14:textId="3EF99E34" w:rsidR="005B4E2E" w:rsidRDefault="005B4E2E" w:rsidP="003152A9">
      <w:pPr>
        <w:rPr>
          <w:b/>
          <w:bCs/>
          <w:lang w:val="en-US" w:eastAsia="zh-CN"/>
        </w:rPr>
      </w:pPr>
      <w:r>
        <w:rPr>
          <w:b/>
          <w:bCs/>
          <w:lang w:val="en-US" w:eastAsia="zh-CN"/>
        </w:rPr>
        <w:t>Table 1 : Analysis of open issues for FR2 interband CA</w:t>
      </w:r>
    </w:p>
    <w:p w14:paraId="09370F9B" w14:textId="17CFA227" w:rsidR="005B4E2E" w:rsidRDefault="005B4E2E" w:rsidP="003152A9">
      <w:pPr>
        <w:rPr>
          <w:lang w:val="en-US" w:eastAsia="zh-CN"/>
        </w:rPr>
      </w:pPr>
      <w:r>
        <w:rPr>
          <w:lang w:val="en-US" w:eastAsia="zh-CN"/>
        </w:rPr>
        <w:lastRenderedPageBreak/>
        <w:t>To make better progress on these issues, several key areas should be better understood such as</w:t>
      </w:r>
    </w:p>
    <w:p w14:paraId="138C79E1" w14:textId="10BA7A19" w:rsidR="005B4E2E" w:rsidRDefault="005B4E2E" w:rsidP="005B4E2E">
      <w:pPr>
        <w:numPr>
          <w:ilvl w:val="0"/>
          <w:numId w:val="48"/>
        </w:numPr>
        <w:rPr>
          <w:lang w:val="en-US" w:eastAsia="zh-CN"/>
        </w:rPr>
      </w:pPr>
      <w:r>
        <w:rPr>
          <w:lang w:val="en-US" w:eastAsia="zh-CN"/>
        </w:rPr>
        <w:t xml:space="preserve">Which FR2 inter-band </w:t>
      </w:r>
      <w:r w:rsidR="00EA52F4">
        <w:rPr>
          <w:lang w:val="en-US" w:eastAsia="zh-CN"/>
        </w:rPr>
        <w:t>combination</w:t>
      </w:r>
      <w:r>
        <w:rPr>
          <w:lang w:val="en-US" w:eastAsia="zh-CN"/>
        </w:rPr>
        <w:t>(s) are to be supported by release 16 RRM requirements?</w:t>
      </w:r>
    </w:p>
    <w:p w14:paraId="5A549A5B" w14:textId="69605C79" w:rsidR="005B4E2E" w:rsidRDefault="005B4E2E" w:rsidP="005B4E2E">
      <w:pPr>
        <w:numPr>
          <w:ilvl w:val="0"/>
          <w:numId w:val="48"/>
        </w:numPr>
        <w:rPr>
          <w:lang w:val="en-US" w:eastAsia="zh-CN"/>
        </w:rPr>
      </w:pPr>
      <w:r>
        <w:rPr>
          <w:lang w:val="en-US" w:eastAsia="zh-CN"/>
        </w:rPr>
        <w:t>What are the QCL assumptions to be made for different FR2 inter-band combinations?</w:t>
      </w:r>
    </w:p>
    <w:p w14:paraId="1DCD473B" w14:textId="32A13A7E" w:rsidR="005B4E2E" w:rsidRDefault="005B4E2E" w:rsidP="005B4E2E">
      <w:pPr>
        <w:numPr>
          <w:ilvl w:val="0"/>
          <w:numId w:val="48"/>
        </w:numPr>
        <w:rPr>
          <w:lang w:val="en-US" w:eastAsia="zh-CN"/>
        </w:rPr>
      </w:pPr>
      <w:r>
        <w:rPr>
          <w:lang w:val="en-US" w:eastAsia="zh-CN"/>
        </w:rPr>
        <w:t>Which FR2 inter-band combinations could feasibly be supported with common beam</w:t>
      </w:r>
      <w:r w:rsidR="00EA52F4">
        <w:rPr>
          <w:lang w:val="en-US" w:eastAsia="zh-CN"/>
        </w:rPr>
        <w:t xml:space="preserve"> capable UEs</w:t>
      </w:r>
      <w:r>
        <w:rPr>
          <w:lang w:val="en-US" w:eastAsia="zh-CN"/>
        </w:rPr>
        <w:t>, considering operator deployment plans?</w:t>
      </w:r>
    </w:p>
    <w:p w14:paraId="32D7097A" w14:textId="6F7CA67C" w:rsidR="005B4E2E" w:rsidRDefault="005B4E2E" w:rsidP="005B4E2E">
      <w:pPr>
        <w:numPr>
          <w:ilvl w:val="0"/>
          <w:numId w:val="48"/>
        </w:numPr>
        <w:rPr>
          <w:lang w:val="en-US" w:eastAsia="zh-CN"/>
        </w:rPr>
      </w:pPr>
      <w:r>
        <w:rPr>
          <w:lang w:val="en-US" w:eastAsia="zh-CN"/>
        </w:rPr>
        <w:t xml:space="preserve">What are the detailed considerations of common RF components for UE supporting common beam (shared front end/RF receiver </w:t>
      </w:r>
      <w:proofErr w:type="spellStart"/>
      <w:r>
        <w:rPr>
          <w:lang w:val="en-US" w:eastAsia="zh-CN"/>
        </w:rPr>
        <w:t>etc</w:t>
      </w:r>
      <w:proofErr w:type="spellEnd"/>
      <w:r>
        <w:rPr>
          <w:lang w:val="en-US" w:eastAsia="zh-CN"/>
        </w:rPr>
        <w:t xml:space="preserve">) and what are the detailed considerations for AGC, </w:t>
      </w:r>
      <w:r w:rsidR="00A97180">
        <w:rPr>
          <w:lang w:val="en-US" w:eastAsia="zh-CN"/>
        </w:rPr>
        <w:t>timing etc.</w:t>
      </w:r>
    </w:p>
    <w:p w14:paraId="1C0BE739" w14:textId="28892A85" w:rsidR="00E5431A" w:rsidRDefault="00E5431A" w:rsidP="00E5431A">
      <w:pPr>
        <w:rPr>
          <w:lang w:val="en-US" w:eastAsia="zh-CN"/>
        </w:rPr>
      </w:pPr>
      <w:r>
        <w:rPr>
          <w:lang w:val="en-US" w:eastAsia="zh-CN"/>
        </w:rPr>
        <w:t>For this reason, better progress can be made on FR2 interband RRM requirements when discussing specific issues in detail. Hence we propose:</w:t>
      </w:r>
    </w:p>
    <w:p w14:paraId="1C16951B" w14:textId="6F99DD92" w:rsidR="00A97180" w:rsidRPr="00EE3B6C" w:rsidRDefault="00A97180" w:rsidP="00A97180">
      <w:pPr>
        <w:rPr>
          <w:b/>
          <w:bCs/>
          <w:lang w:val="en-US" w:eastAsia="zh-CN"/>
        </w:rPr>
      </w:pPr>
      <w:r w:rsidRPr="00A97180">
        <w:rPr>
          <w:b/>
          <w:bCs/>
          <w:lang w:val="en-US" w:eastAsia="zh-CN"/>
        </w:rPr>
        <w:t xml:space="preserve">Proposal 1 : RRM requirements work for FR2 interband CA should be aligned with the deployments, scenarios, band </w:t>
      </w:r>
      <w:r w:rsidRPr="00EE3B6C">
        <w:rPr>
          <w:b/>
          <w:bCs/>
          <w:lang w:val="en-US" w:eastAsia="zh-CN"/>
        </w:rPr>
        <w:t xml:space="preserve">combinations and RF architectures discussed for release 16 for FR2 interband CA </w:t>
      </w:r>
      <w:r w:rsidR="00E5431A" w:rsidRPr="00EE3B6C">
        <w:rPr>
          <w:b/>
          <w:bCs/>
          <w:lang w:val="en-US" w:eastAsia="zh-CN"/>
        </w:rPr>
        <w:t xml:space="preserve">in the </w:t>
      </w:r>
      <w:r w:rsidRPr="00EE3B6C">
        <w:rPr>
          <w:b/>
          <w:bCs/>
          <w:lang w:val="en-US" w:eastAsia="zh-CN"/>
        </w:rPr>
        <w:t>RF</w:t>
      </w:r>
      <w:r w:rsidR="00E5431A" w:rsidRPr="00EE3B6C">
        <w:rPr>
          <w:b/>
          <w:bCs/>
          <w:lang w:val="en-US" w:eastAsia="zh-CN"/>
        </w:rPr>
        <w:t xml:space="preserve"> session</w:t>
      </w:r>
      <w:r w:rsidRPr="00EE3B6C">
        <w:rPr>
          <w:b/>
          <w:bCs/>
          <w:lang w:val="en-US" w:eastAsia="zh-CN"/>
        </w:rPr>
        <w:t>.</w:t>
      </w:r>
    </w:p>
    <w:p w14:paraId="7CD61C87" w14:textId="15AAA147" w:rsidR="00EE3B6C" w:rsidRPr="00EE3B6C" w:rsidRDefault="00EE3B6C" w:rsidP="00A97180">
      <w:pPr>
        <w:rPr>
          <w:b/>
          <w:bCs/>
          <w:lang w:val="en-US" w:eastAsia="zh-CN"/>
        </w:rPr>
      </w:pPr>
      <w:r w:rsidRPr="00EE3B6C">
        <w:rPr>
          <w:b/>
          <w:bCs/>
          <w:lang w:val="en-US" w:eastAsia="zh-CN"/>
        </w:rPr>
        <w:t xml:space="preserve">Proposal 2 : </w:t>
      </w:r>
      <w:r w:rsidRPr="00EE3B6C">
        <w:rPr>
          <w:b/>
          <w:bCs/>
          <w:lang w:val="en-US" w:eastAsia="zh-CN"/>
        </w:rPr>
        <w:t xml:space="preserve">RRM requirements work for FR2 interband CA </w:t>
      </w:r>
      <w:r w:rsidRPr="00EE3B6C">
        <w:rPr>
          <w:b/>
          <w:bCs/>
          <w:lang w:val="en-US" w:eastAsia="zh-CN"/>
        </w:rPr>
        <w:t xml:space="preserve">for common beam and independent beam UE </w:t>
      </w:r>
      <w:r w:rsidRPr="00EE3B6C">
        <w:rPr>
          <w:b/>
          <w:bCs/>
          <w:lang w:val="en-US" w:eastAsia="zh-CN"/>
        </w:rPr>
        <w:t>should</w:t>
      </w:r>
      <w:r>
        <w:rPr>
          <w:b/>
          <w:bCs/>
          <w:lang w:val="en-US" w:eastAsia="zh-CN"/>
        </w:rPr>
        <w:t xml:space="preserve"> begin with understanding which scenarios can be supported with common beams and which will need independent beams The corresponding requirements for common and independent beams can then be derived.</w:t>
      </w:r>
    </w:p>
    <w:p w14:paraId="50C787C0" w14:textId="1EAE2C4F" w:rsidR="00A97180" w:rsidRPr="00A97180" w:rsidRDefault="00A97180" w:rsidP="00A97180">
      <w:pPr>
        <w:rPr>
          <w:b/>
          <w:bCs/>
          <w:lang w:val="en-US" w:eastAsia="zh-CN"/>
        </w:rPr>
      </w:pPr>
    </w:p>
    <w:p w14:paraId="5221E09A" w14:textId="1AAC0590" w:rsidR="006B6666" w:rsidRDefault="006B6666" w:rsidP="006B6666">
      <w:pPr>
        <w:pStyle w:val="Heading1"/>
        <w:jc w:val="both"/>
        <w:rPr>
          <w:rFonts w:eastAsia="SimSun"/>
          <w:lang w:val="en-US" w:eastAsia="zh-CN"/>
        </w:rPr>
      </w:pPr>
      <w:r>
        <w:rPr>
          <w:rFonts w:eastAsia="SimSun"/>
          <w:lang w:val="en-US" w:eastAsia="zh-CN"/>
        </w:rPr>
        <w:t>Conclusions</w:t>
      </w:r>
    </w:p>
    <w:p w14:paraId="545E19FC" w14:textId="3FF967AD" w:rsidR="00153940" w:rsidRDefault="00E5431A" w:rsidP="00153940">
      <w:pPr>
        <w:rPr>
          <w:lang w:val="en-US" w:eastAsia="zh-CN"/>
        </w:rPr>
      </w:pPr>
      <w:r>
        <w:rPr>
          <w:lang w:val="en-US" w:eastAsia="zh-CN"/>
        </w:rPr>
        <w:t xml:space="preserve">In this contribution we analyse open issues from discussions in email thread #61 and #64 on FR2 interband CA RRM requirements. </w:t>
      </w:r>
    </w:p>
    <w:p w14:paraId="6C9F642D" w14:textId="77777777" w:rsidR="00E5431A" w:rsidRDefault="00E5431A" w:rsidP="00E5431A">
      <w:pPr>
        <w:rPr>
          <w:lang w:val="en-US" w:eastAsia="zh-CN"/>
        </w:rPr>
      </w:pPr>
      <w:r>
        <w:rPr>
          <w:lang w:val="en-US" w:eastAsia="zh-CN"/>
        </w:rPr>
        <w:t>To make better progress on these issues, several key areas should be better understood such as</w:t>
      </w:r>
    </w:p>
    <w:p w14:paraId="39D31134" w14:textId="77777777" w:rsidR="00E5431A" w:rsidRDefault="00E5431A" w:rsidP="00E5431A">
      <w:pPr>
        <w:numPr>
          <w:ilvl w:val="0"/>
          <w:numId w:val="48"/>
        </w:numPr>
        <w:rPr>
          <w:lang w:val="en-US" w:eastAsia="zh-CN"/>
        </w:rPr>
      </w:pPr>
      <w:r>
        <w:rPr>
          <w:lang w:val="en-US" w:eastAsia="zh-CN"/>
        </w:rPr>
        <w:t xml:space="preserve">Which FR2 inter-band </w:t>
      </w:r>
      <w:proofErr w:type="spellStart"/>
      <w:r>
        <w:rPr>
          <w:lang w:val="en-US" w:eastAsia="zh-CN"/>
        </w:rPr>
        <w:t>comination</w:t>
      </w:r>
      <w:proofErr w:type="spellEnd"/>
      <w:r>
        <w:rPr>
          <w:lang w:val="en-US" w:eastAsia="zh-CN"/>
        </w:rPr>
        <w:t>(s) are to be supported by release 16 RRM requirements?</w:t>
      </w:r>
    </w:p>
    <w:p w14:paraId="7147BF4B" w14:textId="77777777" w:rsidR="00E5431A" w:rsidRDefault="00E5431A" w:rsidP="00E5431A">
      <w:pPr>
        <w:numPr>
          <w:ilvl w:val="0"/>
          <w:numId w:val="48"/>
        </w:numPr>
        <w:rPr>
          <w:lang w:val="en-US" w:eastAsia="zh-CN"/>
        </w:rPr>
      </w:pPr>
      <w:r>
        <w:rPr>
          <w:lang w:val="en-US" w:eastAsia="zh-CN"/>
        </w:rPr>
        <w:t>What are the QCL assumptions to be made for different FR2 inter-band combinations?</w:t>
      </w:r>
    </w:p>
    <w:p w14:paraId="6882A46B" w14:textId="77777777" w:rsidR="00E5431A" w:rsidRDefault="00E5431A" w:rsidP="00E5431A">
      <w:pPr>
        <w:numPr>
          <w:ilvl w:val="0"/>
          <w:numId w:val="48"/>
        </w:numPr>
        <w:rPr>
          <w:lang w:val="en-US" w:eastAsia="zh-CN"/>
        </w:rPr>
      </w:pPr>
      <w:r>
        <w:rPr>
          <w:lang w:val="en-US" w:eastAsia="zh-CN"/>
        </w:rPr>
        <w:t>Which FR2 inter-band combinations could feasibly be supported with common beam, considering operator deployment plans?</w:t>
      </w:r>
    </w:p>
    <w:p w14:paraId="76EA8698" w14:textId="77777777" w:rsidR="00E5431A" w:rsidRDefault="00E5431A" w:rsidP="00E5431A">
      <w:pPr>
        <w:numPr>
          <w:ilvl w:val="0"/>
          <w:numId w:val="48"/>
        </w:numPr>
        <w:rPr>
          <w:lang w:val="en-US" w:eastAsia="zh-CN"/>
        </w:rPr>
      </w:pPr>
      <w:r>
        <w:rPr>
          <w:lang w:val="en-US" w:eastAsia="zh-CN"/>
        </w:rPr>
        <w:t xml:space="preserve">What are the detailed considerations of common RF components for UE supporting common beam (shared front end/RF receiver </w:t>
      </w:r>
      <w:proofErr w:type="spellStart"/>
      <w:r>
        <w:rPr>
          <w:lang w:val="en-US" w:eastAsia="zh-CN"/>
        </w:rPr>
        <w:t>etc</w:t>
      </w:r>
      <w:proofErr w:type="spellEnd"/>
      <w:r>
        <w:rPr>
          <w:lang w:val="en-US" w:eastAsia="zh-CN"/>
        </w:rPr>
        <w:t>) and what are the detailed considerations for AGC, timing etc.</w:t>
      </w:r>
    </w:p>
    <w:p w14:paraId="1E3A5A60" w14:textId="77777777" w:rsidR="00E5431A" w:rsidRDefault="00E5431A" w:rsidP="00E5431A">
      <w:pPr>
        <w:rPr>
          <w:lang w:val="en-US" w:eastAsia="zh-CN"/>
        </w:rPr>
      </w:pPr>
      <w:r>
        <w:rPr>
          <w:lang w:val="en-US" w:eastAsia="zh-CN"/>
        </w:rPr>
        <w:t>For this reason, better progress can be made on FR2 interband RRM requirements when discussing specific issues in detail. Hence we propose:</w:t>
      </w:r>
    </w:p>
    <w:p w14:paraId="139DB745" w14:textId="77777777" w:rsidR="00E5431A" w:rsidRPr="00A97180" w:rsidRDefault="00E5431A" w:rsidP="00E5431A">
      <w:pPr>
        <w:rPr>
          <w:b/>
          <w:bCs/>
          <w:lang w:val="en-US" w:eastAsia="zh-CN"/>
        </w:rPr>
      </w:pPr>
      <w:r w:rsidRPr="00A97180">
        <w:rPr>
          <w:b/>
          <w:bCs/>
          <w:lang w:val="en-US" w:eastAsia="zh-CN"/>
        </w:rPr>
        <w:t xml:space="preserve">Proposal 1 : RRM requirements work for FR2 interband CA should be aligned with the deployments, scenarios, band combinations and RF architectures discussed for release 16 for FR2 interband CA </w:t>
      </w:r>
      <w:r>
        <w:rPr>
          <w:b/>
          <w:bCs/>
          <w:lang w:val="en-US" w:eastAsia="zh-CN"/>
        </w:rPr>
        <w:t xml:space="preserve">in the </w:t>
      </w:r>
      <w:r w:rsidRPr="00A97180">
        <w:rPr>
          <w:b/>
          <w:bCs/>
          <w:lang w:val="en-US" w:eastAsia="zh-CN"/>
        </w:rPr>
        <w:t>RF</w:t>
      </w:r>
      <w:r>
        <w:rPr>
          <w:b/>
          <w:bCs/>
          <w:lang w:val="en-US" w:eastAsia="zh-CN"/>
        </w:rPr>
        <w:t xml:space="preserve"> session</w:t>
      </w:r>
      <w:r w:rsidRPr="00A97180">
        <w:rPr>
          <w:b/>
          <w:bCs/>
          <w:lang w:val="en-US" w:eastAsia="zh-CN"/>
        </w:rPr>
        <w:t>.</w:t>
      </w:r>
    </w:p>
    <w:p w14:paraId="2F4E5C69" w14:textId="77777777" w:rsidR="00EE3B6C" w:rsidRPr="00EE3B6C" w:rsidRDefault="00EE3B6C" w:rsidP="00EE3B6C">
      <w:pPr>
        <w:rPr>
          <w:b/>
          <w:bCs/>
          <w:lang w:val="en-US" w:eastAsia="zh-CN"/>
        </w:rPr>
      </w:pPr>
      <w:r w:rsidRPr="00EE3B6C">
        <w:rPr>
          <w:b/>
          <w:bCs/>
          <w:lang w:val="en-US" w:eastAsia="zh-CN"/>
        </w:rPr>
        <w:t>Proposal 2 : RRM requirements work for FR2 interband CA for common beam and independent beam UE should</w:t>
      </w:r>
      <w:r>
        <w:rPr>
          <w:b/>
          <w:bCs/>
          <w:lang w:val="en-US" w:eastAsia="zh-CN"/>
        </w:rPr>
        <w:t xml:space="preserve"> begin with understanding which scenarios can be supported with common beams and which will need independent beams The corresponding requirements for common and independent beams can then be derived.</w:t>
      </w:r>
    </w:p>
    <w:p w14:paraId="5E0B2536" w14:textId="77777777" w:rsidR="00E5431A" w:rsidRPr="00153940" w:rsidRDefault="00E5431A" w:rsidP="00153940">
      <w:pPr>
        <w:rPr>
          <w:lang w:val="en-US" w:eastAsia="zh-CN"/>
        </w:rPr>
      </w:pP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2B7D5768" w14:textId="233ED79B" w:rsidR="003F08E6" w:rsidRDefault="007968F6" w:rsidP="007968F6">
      <w:pPr>
        <w:pStyle w:val="3GPPNormalText"/>
        <w:numPr>
          <w:ilvl w:val="0"/>
          <w:numId w:val="5"/>
        </w:numPr>
        <w:rPr>
          <w:szCs w:val="20"/>
          <w:lang w:eastAsia="zh-CN"/>
        </w:rPr>
      </w:pPr>
      <w:r w:rsidRPr="007968F6">
        <w:rPr>
          <w:szCs w:val="20"/>
          <w:lang w:eastAsia="zh-CN"/>
        </w:rPr>
        <w:t>R4-2002315  Email discussion summary for RAN4#94e_#61_NR_RF_FR2_req_enh_RRM</w:t>
      </w:r>
      <w:r>
        <w:rPr>
          <w:szCs w:val="20"/>
          <w:lang w:eastAsia="zh-CN"/>
        </w:rPr>
        <w:t>, Apple</w:t>
      </w:r>
    </w:p>
    <w:p w14:paraId="3CE20CD5" w14:textId="3DD3A2C4" w:rsidR="007968F6" w:rsidRDefault="007968F6" w:rsidP="007968F6">
      <w:pPr>
        <w:pStyle w:val="3GPPNormalText"/>
        <w:numPr>
          <w:ilvl w:val="0"/>
          <w:numId w:val="5"/>
        </w:numPr>
        <w:rPr>
          <w:szCs w:val="20"/>
          <w:lang w:eastAsia="zh-CN"/>
        </w:rPr>
      </w:pPr>
      <w:r>
        <w:rPr>
          <w:szCs w:val="20"/>
          <w:lang w:eastAsia="zh-CN"/>
        </w:rPr>
        <w:t xml:space="preserve">R4-2002318, </w:t>
      </w:r>
      <w:r w:rsidRPr="007968F6">
        <w:rPr>
          <w:szCs w:val="20"/>
          <w:lang w:eastAsia="zh-CN"/>
        </w:rPr>
        <w:t>Email discussion summary for RAN4#94e_#64_NR_RRM_Enh_RRM_Part_3</w:t>
      </w:r>
      <w:r>
        <w:rPr>
          <w:szCs w:val="20"/>
          <w:lang w:eastAsia="zh-CN"/>
        </w:rPr>
        <w:t>, Apple</w:t>
      </w:r>
    </w:p>
    <w:p w14:paraId="7B17FF08" w14:textId="1D83C56D" w:rsidR="007968F6" w:rsidRDefault="007968F6" w:rsidP="007968F6">
      <w:pPr>
        <w:pStyle w:val="3GPPNormalText"/>
        <w:numPr>
          <w:ilvl w:val="0"/>
          <w:numId w:val="5"/>
        </w:numPr>
        <w:rPr>
          <w:szCs w:val="20"/>
          <w:lang w:eastAsia="zh-CN"/>
        </w:rPr>
      </w:pPr>
      <w:r w:rsidRPr="007968F6">
        <w:rPr>
          <w:szCs w:val="20"/>
          <w:lang w:eastAsia="zh-CN"/>
        </w:rPr>
        <w:t>R4-2002251</w:t>
      </w:r>
      <w:r>
        <w:rPr>
          <w:szCs w:val="20"/>
          <w:lang w:eastAsia="zh-CN"/>
        </w:rPr>
        <w:t>,</w:t>
      </w:r>
      <w:r w:rsidRPr="007968F6">
        <w:rPr>
          <w:rFonts w:cs="Times New Roman"/>
          <w:szCs w:val="20"/>
          <w:lang w:val="en-GB"/>
        </w:rPr>
        <w:t xml:space="preserve"> </w:t>
      </w:r>
      <w:r w:rsidRPr="007968F6">
        <w:rPr>
          <w:szCs w:val="20"/>
          <w:lang w:val="en-GB" w:eastAsia="zh-CN"/>
        </w:rPr>
        <w:t>Way forward on FR2 inter-band CA requirement</w:t>
      </w:r>
      <w:r>
        <w:rPr>
          <w:szCs w:val="20"/>
          <w:lang w:eastAsia="zh-CN"/>
        </w:rPr>
        <w:t xml:space="preserve"> ,</w:t>
      </w:r>
      <w:proofErr w:type="spellStart"/>
      <w:r>
        <w:rPr>
          <w:szCs w:val="20"/>
          <w:lang w:eastAsia="zh-CN"/>
        </w:rPr>
        <w:t>Hauwei</w:t>
      </w:r>
      <w:proofErr w:type="spellEnd"/>
      <w:r>
        <w:rPr>
          <w:szCs w:val="20"/>
          <w:lang w:eastAsia="zh-CN"/>
        </w:rPr>
        <w:t>, Hisilicon</w:t>
      </w:r>
    </w:p>
    <w:sectPr w:rsidR="007968F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9D003" w14:textId="77777777" w:rsidR="004C3D00" w:rsidRDefault="004C3D00">
      <w:r>
        <w:separator/>
      </w:r>
    </w:p>
  </w:endnote>
  <w:endnote w:type="continuationSeparator" w:id="0">
    <w:p w14:paraId="44185BEF" w14:textId="77777777" w:rsidR="004C3D00" w:rsidRDefault="004C3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00DFE" w14:textId="77777777" w:rsidR="004C3D00" w:rsidRDefault="004C3D00">
      <w:r>
        <w:separator/>
      </w:r>
    </w:p>
  </w:footnote>
  <w:footnote w:type="continuationSeparator" w:id="0">
    <w:p w14:paraId="1930D032" w14:textId="77777777" w:rsidR="004C3D00" w:rsidRDefault="004C3D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9B67FA"/>
    <w:multiLevelType w:val="hybridMultilevel"/>
    <w:tmpl w:val="95A6A8BE"/>
    <w:lvl w:ilvl="0" w:tplc="64E07D5C">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4A735A"/>
    <w:multiLevelType w:val="hybridMultilevel"/>
    <w:tmpl w:val="2AFA3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5"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7D39C7"/>
    <w:multiLevelType w:val="hybridMultilevel"/>
    <w:tmpl w:val="7622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9"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BD6747"/>
    <w:multiLevelType w:val="hybridMultilevel"/>
    <w:tmpl w:val="630C2286"/>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2A4856"/>
    <w:multiLevelType w:val="hybridMultilevel"/>
    <w:tmpl w:val="A0208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344788"/>
    <w:multiLevelType w:val="hybridMultilevel"/>
    <w:tmpl w:val="C78A9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3"/>
  </w:num>
  <w:num w:numId="2">
    <w:abstractNumId w:val="44"/>
  </w:num>
  <w:num w:numId="3">
    <w:abstractNumId w:val="47"/>
  </w:num>
  <w:num w:numId="4">
    <w:abstractNumId w:val="14"/>
  </w:num>
  <w:num w:numId="5">
    <w:abstractNumId w:val="18"/>
  </w:num>
  <w:num w:numId="6">
    <w:abstractNumId w:val="39"/>
  </w:num>
  <w:num w:numId="7">
    <w:abstractNumId w:val="15"/>
  </w:num>
  <w:num w:numId="8">
    <w:abstractNumId w:val="31"/>
  </w:num>
  <w:num w:numId="9">
    <w:abstractNumId w:val="21"/>
  </w:num>
  <w:num w:numId="10">
    <w:abstractNumId w:val="22"/>
  </w:num>
  <w:num w:numId="11">
    <w:abstractNumId w:val="11"/>
  </w:num>
  <w:num w:numId="12">
    <w:abstractNumId w:val="27"/>
  </w:num>
  <w:num w:numId="13">
    <w:abstractNumId w:val="1"/>
  </w:num>
  <w:num w:numId="14">
    <w:abstractNumId w:val="2"/>
  </w:num>
  <w:num w:numId="15">
    <w:abstractNumId w:val="46"/>
  </w:num>
  <w:num w:numId="16">
    <w:abstractNumId w:val="28"/>
  </w:num>
  <w:num w:numId="17">
    <w:abstractNumId w:val="30"/>
  </w:num>
  <w:num w:numId="18">
    <w:abstractNumId w:val="13"/>
  </w:num>
  <w:num w:numId="19">
    <w:abstractNumId w:val="35"/>
  </w:num>
  <w:num w:numId="20">
    <w:abstractNumId w:val="37"/>
  </w:num>
  <w:num w:numId="21">
    <w:abstractNumId w:val="10"/>
  </w:num>
  <w:num w:numId="22">
    <w:abstractNumId w:val="42"/>
  </w:num>
  <w:num w:numId="23">
    <w:abstractNumId w:val="4"/>
  </w:num>
  <w:num w:numId="24">
    <w:abstractNumId w:val="32"/>
  </w:num>
  <w:num w:numId="25">
    <w:abstractNumId w:val="12"/>
  </w:num>
  <w:num w:numId="26">
    <w:abstractNumId w:val="36"/>
  </w:num>
  <w:num w:numId="27">
    <w:abstractNumId w:val="25"/>
  </w:num>
  <w:num w:numId="28">
    <w:abstractNumId w:val="26"/>
  </w:num>
  <w:num w:numId="29">
    <w:abstractNumId w:val="43"/>
  </w:num>
  <w:num w:numId="30">
    <w:abstractNumId w:val="38"/>
  </w:num>
  <w:num w:numId="31">
    <w:abstractNumId w:val="41"/>
  </w:num>
  <w:num w:numId="32">
    <w:abstractNumId w:val="17"/>
  </w:num>
  <w:num w:numId="33">
    <w:abstractNumId w:val="24"/>
  </w:num>
  <w:num w:numId="34">
    <w:abstractNumId w:val="3"/>
  </w:num>
  <w:num w:numId="35">
    <w:abstractNumId w:val="8"/>
  </w:num>
  <w:num w:numId="36">
    <w:abstractNumId w:val="9"/>
  </w:num>
  <w:num w:numId="37">
    <w:abstractNumId w:val="33"/>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9"/>
  </w:num>
  <w:num w:numId="40">
    <w:abstractNumId w:val="20"/>
  </w:num>
  <w:num w:numId="41">
    <w:abstractNumId w:val="16"/>
  </w:num>
  <w:num w:numId="42">
    <w:abstractNumId w:val="7"/>
  </w:num>
  <w:num w:numId="43">
    <w:abstractNumId w:val="29"/>
  </w:num>
  <w:num w:numId="44">
    <w:abstractNumId w:val="45"/>
  </w:num>
  <w:num w:numId="45">
    <w:abstractNumId w:val="5"/>
  </w:num>
  <w:num w:numId="46">
    <w:abstractNumId w:val="40"/>
  </w:num>
  <w:num w:numId="47">
    <w:abstractNumId w:val="34"/>
  </w:num>
  <w:num w:numId="48">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2B0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885"/>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00"/>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2F4"/>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6C"/>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BBF4E859-37EF-409E-9E0C-8302778CE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TotalTime>
  <Pages>5</Pages>
  <Words>1835</Words>
  <Characters>10460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3</cp:revision>
  <cp:lastPrinted>2009-04-22T13:01:00Z</cp:lastPrinted>
  <dcterms:created xsi:type="dcterms:W3CDTF">2020-04-09T15:47:00Z</dcterms:created>
  <dcterms:modified xsi:type="dcterms:W3CDTF">2020-04-09T15:52:00Z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